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44D86" w14:textId="7A2BA720" w:rsidR="00377780" w:rsidRPr="00843C6E" w:rsidRDefault="00377780" w:rsidP="00377780">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111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B5705" w:rsidRPr="009B5705">
        <w:rPr>
          <w:rFonts w:ascii="Arial" w:hAnsi="Arial" w:cs="Arial"/>
          <w:b/>
          <w:noProof/>
          <w:sz w:val="24"/>
          <w:lang w:val="en-CN"/>
        </w:rPr>
        <w:t>R4-2407353</w:t>
      </w:r>
    </w:p>
    <w:p w14:paraId="7FDEEF62" w14:textId="77777777" w:rsidR="00377780" w:rsidRDefault="00377780" w:rsidP="00377780">
      <w:pPr>
        <w:tabs>
          <w:tab w:val="left" w:pos="1985"/>
        </w:tabs>
        <w:spacing w:after="120"/>
        <w:jc w:val="both"/>
        <w:rPr>
          <w:rFonts w:ascii="Arial" w:hAnsi="Arial" w:cs="Arial"/>
          <w:b/>
          <w:noProof/>
          <w:sz w:val="24"/>
          <w:lang w:val="en-US"/>
        </w:rPr>
      </w:pPr>
      <w:r>
        <w:rPr>
          <w:rFonts w:ascii="Arial" w:hAnsi="Arial" w:cs="Arial"/>
          <w:b/>
          <w:noProof/>
          <w:sz w:val="24"/>
          <w:lang w:val="en-US"/>
        </w:rPr>
        <w:t>Fukuoka</w:t>
      </w:r>
      <w:r w:rsidRPr="00913BDD">
        <w:rPr>
          <w:rFonts w:ascii="Arial" w:hAnsi="Arial" w:cs="Arial"/>
          <w:b/>
          <w:noProof/>
          <w:sz w:val="24"/>
          <w:lang w:val="en-US"/>
        </w:rPr>
        <w:t>,</w:t>
      </w:r>
      <w:r>
        <w:rPr>
          <w:rFonts w:ascii="Arial" w:hAnsi="Arial" w:cs="Arial"/>
          <w:b/>
          <w:noProof/>
          <w:sz w:val="24"/>
          <w:lang w:val="en-US"/>
        </w:rPr>
        <w:t xml:space="preserve"> Japen,</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20</w:t>
      </w:r>
      <w:r w:rsidRPr="00913BDD">
        <w:rPr>
          <w:rFonts w:ascii="Arial" w:hAnsi="Arial" w:cs="Arial"/>
          <w:b/>
          <w:noProof/>
          <w:sz w:val="24"/>
          <w:lang w:val="en-US"/>
        </w:rPr>
        <w:t xml:space="preserve"> –</w:t>
      </w:r>
      <w:r>
        <w:rPr>
          <w:rFonts w:ascii="Arial" w:hAnsi="Arial" w:cs="Arial"/>
          <w:b/>
          <w:noProof/>
          <w:sz w:val="24"/>
          <w:lang w:val="en-US"/>
        </w:rPr>
        <w:t xml:space="preserve"> 24</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05399149"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5009D2">
        <w:rPr>
          <w:rFonts w:ascii="Arial" w:hAnsi="Arial" w:cs="Arial" w:hint="eastAsia"/>
          <w:b/>
          <w:sz w:val="22"/>
          <w:szCs w:val="22"/>
          <w:lang w:val="en-US" w:eastAsia="zh-CN"/>
        </w:rPr>
        <w:t>7</w:t>
      </w:r>
      <w:r w:rsidR="003270C2" w:rsidRPr="003270C2">
        <w:rPr>
          <w:rFonts w:ascii="Arial" w:hAnsi="Arial" w:cs="Arial"/>
          <w:b/>
          <w:sz w:val="22"/>
          <w:szCs w:val="22"/>
          <w:lang w:val="en-US"/>
        </w:rPr>
        <w:t>.14.</w:t>
      </w:r>
      <w:r w:rsidR="006B6BBF">
        <w:rPr>
          <w:rFonts w:ascii="Arial" w:hAnsi="Arial" w:cs="Arial"/>
          <w:b/>
          <w:sz w:val="22"/>
          <w:szCs w:val="22"/>
          <w:lang w:val="en-US"/>
        </w:rPr>
        <w:t>2</w:t>
      </w:r>
      <w:r w:rsidR="003270C2" w:rsidRPr="003270C2">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0214FE66" w:rsidR="00712CC1" w:rsidRPr="00B75B70" w:rsidRDefault="00712CC1" w:rsidP="006B6BBF">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6B6BBF" w:rsidRPr="006B6BBF">
        <w:rPr>
          <w:rFonts w:ascii="Arial" w:hAnsi="Arial" w:cs="Arial"/>
          <w:b/>
          <w:sz w:val="22"/>
          <w:szCs w:val="22"/>
          <w:lang w:val="en-CN"/>
        </w:rPr>
        <w:t>Test procedure for validity check</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0E62D212" w:rsidR="00437A7D" w:rsidRPr="00B66FBB" w:rsidRDefault="00CA51F6" w:rsidP="00CA0B7B">
      <w:pPr>
        <w:rPr>
          <w:lang w:val="en-US"/>
        </w:rPr>
      </w:pPr>
      <w:r>
        <w:rPr>
          <w:bCs/>
          <w:lang w:val="en-US"/>
        </w:rPr>
        <w:t>Performance part of validity check has been discussed extensively in previous RAN4 meetings. The latest agreements can be found in [1]. As can be observed, conclusion hasn’t made yet. In this contribution, we will continue discussing the testing issue for validity check.</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0CFF0D76" w14:textId="77777777" w:rsidR="0033016A" w:rsidRPr="0044186D" w:rsidRDefault="0033016A" w:rsidP="0033016A">
      <w:pPr>
        <w:rPr>
          <w:b/>
          <w:color w:val="000000" w:themeColor="text1"/>
          <w:u w:val="single"/>
          <w:lang w:val="en-US"/>
        </w:rPr>
      </w:pPr>
      <w:r w:rsidRPr="00601BAE">
        <w:rPr>
          <w:b/>
          <w:color w:val="000000" w:themeColor="text1"/>
          <w:u w:val="single"/>
          <w:lang w:val="en-US" w:eastAsia="ko-KR"/>
        </w:rPr>
        <w:t>Issue 2-</w:t>
      </w:r>
      <w:r>
        <w:rPr>
          <w:b/>
          <w:color w:val="000000" w:themeColor="text1"/>
          <w:u w:val="single"/>
          <w:lang w:val="en-US" w:eastAsia="ko-KR"/>
        </w:rPr>
        <w:t>2</w:t>
      </w:r>
      <w:r w:rsidRPr="00601BAE">
        <w:rPr>
          <w:b/>
          <w:color w:val="000000" w:themeColor="text1"/>
          <w:u w:val="single"/>
          <w:lang w:val="en-US" w:eastAsia="ko-KR"/>
        </w:rPr>
        <w:t xml:space="preserve">: </w:t>
      </w:r>
      <w:r>
        <w:rPr>
          <w:b/>
          <w:color w:val="000000" w:themeColor="text1"/>
          <w:u w:val="single"/>
          <w:lang w:val="en-US"/>
        </w:rPr>
        <w:t>test configuration/procedure for solution based on existing measurement for validity check</w:t>
      </w:r>
    </w:p>
    <w:p w14:paraId="2FB412F4" w14:textId="77777777" w:rsidR="0033016A" w:rsidRPr="006247C7" w:rsidRDefault="0033016A" w:rsidP="0033016A">
      <w:pPr>
        <w:numPr>
          <w:ilvl w:val="0"/>
          <w:numId w:val="26"/>
        </w:numPr>
        <w:overflowPunct/>
        <w:autoSpaceDE/>
        <w:autoSpaceDN/>
        <w:adjustRightInd/>
        <w:spacing w:after="120"/>
        <w:ind w:left="360"/>
        <w:textAlignment w:val="auto"/>
        <w:rPr>
          <w:bCs/>
          <w:color w:val="000000" w:themeColor="text1"/>
          <w:u w:val="single"/>
          <w:lang w:val="en-US"/>
        </w:rPr>
      </w:pPr>
      <w:r w:rsidRPr="006247C7">
        <w:rPr>
          <w:bCs/>
          <w:color w:val="000000" w:themeColor="text1"/>
          <w:u w:val="single"/>
          <w:lang w:val="en-US"/>
        </w:rPr>
        <w:t xml:space="preserve">Tentative Agreement: </w:t>
      </w:r>
    </w:p>
    <w:p w14:paraId="2A47DF20" w14:textId="77777777" w:rsidR="0033016A" w:rsidRPr="006247C7" w:rsidRDefault="0033016A" w:rsidP="0033016A">
      <w:pPr>
        <w:numPr>
          <w:ilvl w:val="1"/>
          <w:numId w:val="26"/>
        </w:numPr>
        <w:overflowPunct/>
        <w:autoSpaceDE/>
        <w:autoSpaceDN/>
        <w:adjustRightInd/>
        <w:spacing w:after="120"/>
        <w:ind w:left="1080"/>
        <w:textAlignment w:val="auto"/>
        <w:rPr>
          <w:bCs/>
          <w:color w:val="000000" w:themeColor="text1"/>
          <w:lang w:val="en-US"/>
        </w:rPr>
      </w:pPr>
      <w:r w:rsidRPr="006247C7">
        <w:rPr>
          <w:bCs/>
          <w:color w:val="000000" w:themeColor="text1"/>
        </w:rPr>
        <w:t>Introduce test case to verify FG 39-x1 and 39-x2.</w:t>
      </w:r>
    </w:p>
    <w:p w14:paraId="2247A937" w14:textId="77777777" w:rsidR="0033016A" w:rsidRPr="006247C7" w:rsidRDefault="0033016A" w:rsidP="0033016A">
      <w:pPr>
        <w:numPr>
          <w:ilvl w:val="2"/>
          <w:numId w:val="26"/>
        </w:numPr>
        <w:overflowPunct/>
        <w:autoSpaceDE/>
        <w:autoSpaceDN/>
        <w:adjustRightInd/>
        <w:spacing w:after="120"/>
        <w:ind w:left="1800"/>
        <w:textAlignment w:val="auto"/>
        <w:rPr>
          <w:bCs/>
          <w:color w:val="000000" w:themeColor="text1"/>
          <w:lang w:val="en-US"/>
        </w:rPr>
      </w:pPr>
      <w:r w:rsidRPr="006247C7">
        <w:rPr>
          <w:bCs/>
          <w:color w:val="000000" w:themeColor="text1"/>
        </w:rPr>
        <w:t>Candidate option: use different power levels before X window starts plus some time margin.</w:t>
      </w:r>
    </w:p>
    <w:p w14:paraId="32336D9C" w14:textId="1BE4B547" w:rsidR="0033016A" w:rsidRDefault="00FA0B93" w:rsidP="0033016A">
      <w:pPr>
        <w:spacing w:after="120"/>
        <w:rPr>
          <w:bCs/>
          <w:color w:val="000000" w:themeColor="text1"/>
          <w:lang w:val="en-US"/>
        </w:rPr>
      </w:pPr>
      <w:r>
        <w:rPr>
          <w:bCs/>
          <w:color w:val="000000" w:themeColor="text1"/>
          <w:lang w:val="en-US"/>
        </w:rPr>
        <w:t>We must admit that</w:t>
      </w:r>
      <w:r w:rsidR="007957F3">
        <w:rPr>
          <w:bCs/>
          <w:color w:val="000000" w:themeColor="text1"/>
          <w:lang w:val="en-US"/>
        </w:rPr>
        <w:t xml:space="preserve"> under current framework</w:t>
      </w:r>
      <w:r>
        <w:rPr>
          <w:bCs/>
          <w:color w:val="000000" w:themeColor="text1"/>
          <w:lang w:val="en-US"/>
        </w:rPr>
        <w:t xml:space="preserve"> it is very challenging to develop a perfect test for this feature to verify every corner of the procedure.</w:t>
      </w:r>
      <w:r w:rsidR="00BF4737">
        <w:rPr>
          <w:bCs/>
          <w:color w:val="000000" w:themeColor="text1"/>
          <w:lang w:val="en-US"/>
        </w:rPr>
        <w:t xml:space="preserve"> Especially for the case that X timer is shorter than measurement period of all carriers, different UE may report differently for validity check result d</w:t>
      </w:r>
      <w:r>
        <w:rPr>
          <w:bCs/>
          <w:color w:val="000000" w:themeColor="text1"/>
          <w:lang w:val="en-US"/>
        </w:rPr>
        <w:t>ue to the measurement flexibility in IDLE/INACITVE mode</w:t>
      </w:r>
      <w:r w:rsidR="00BF4737">
        <w:rPr>
          <w:bCs/>
          <w:color w:val="000000" w:themeColor="text1"/>
          <w:lang w:val="en-US"/>
        </w:rPr>
        <w:t>. Some companies proposed to at least ‘partially’ test UE reporting behaviors under certain conditions. Although it is not preferred, we can accept that idea. So here we would like to propose some testing procedure.</w:t>
      </w:r>
    </w:p>
    <w:p w14:paraId="3F8BA8EA" w14:textId="61B8D48C" w:rsidR="00BF4737" w:rsidRDefault="000A473D" w:rsidP="000A473D">
      <w:pPr>
        <w:pStyle w:val="ListParagraph"/>
        <w:numPr>
          <w:ilvl w:val="0"/>
          <w:numId w:val="65"/>
        </w:numPr>
        <w:spacing w:after="120"/>
        <w:ind w:firstLineChars="0"/>
        <w:rPr>
          <w:bCs/>
          <w:color w:val="000000" w:themeColor="text1"/>
          <w:lang w:val="en-US"/>
        </w:rPr>
      </w:pPr>
      <w:r>
        <w:rPr>
          <w:bCs/>
          <w:color w:val="000000" w:themeColor="text1"/>
          <w:lang w:val="en-US"/>
        </w:rPr>
        <w:t>For EMR measurement validity check</w:t>
      </w:r>
    </w:p>
    <w:p w14:paraId="531DA55C" w14:textId="5F06158D" w:rsidR="000A473D" w:rsidRPr="000A473D" w:rsidRDefault="000A473D" w:rsidP="000A473D">
      <w:pPr>
        <w:spacing w:after="120"/>
        <w:rPr>
          <w:bCs/>
          <w:color w:val="000000" w:themeColor="text1"/>
          <w:lang w:val="en-US"/>
        </w:rPr>
      </w:pPr>
      <w:r w:rsidRPr="000A473D">
        <w:rPr>
          <w:bCs/>
          <w:noProof/>
          <w:color w:val="000000" w:themeColor="text1"/>
          <w:lang w:val="en-US"/>
        </w:rPr>
        <w:drawing>
          <wp:inline distT="0" distB="0" distL="0" distR="0" wp14:anchorId="0775AA14" wp14:editId="13F7F83C">
            <wp:extent cx="6120130" cy="2494915"/>
            <wp:effectExtent l="0" t="0" r="1270" b="0"/>
            <wp:docPr id="1723272200" name="Picture 1" descr="A black background with orang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272200" name="Picture 1" descr="A black background with orange text&#10;&#10;Description automatically generated"/>
                    <pic:cNvPicPr/>
                  </pic:nvPicPr>
                  <pic:blipFill>
                    <a:blip r:embed="rId8"/>
                    <a:stretch>
                      <a:fillRect/>
                    </a:stretch>
                  </pic:blipFill>
                  <pic:spPr>
                    <a:xfrm>
                      <a:off x="0" y="0"/>
                      <a:ext cx="6120130" cy="2494915"/>
                    </a:xfrm>
                    <a:prstGeom prst="rect">
                      <a:avLst/>
                    </a:prstGeom>
                  </pic:spPr>
                </pic:pic>
              </a:graphicData>
            </a:graphic>
          </wp:inline>
        </w:drawing>
      </w:r>
    </w:p>
    <w:p w14:paraId="01409584" w14:textId="77777777" w:rsidR="000A473D" w:rsidRDefault="000A473D" w:rsidP="0033016A">
      <w:pPr>
        <w:spacing w:after="120"/>
        <w:rPr>
          <w:bCs/>
          <w:color w:val="000000" w:themeColor="text1"/>
          <w:lang w:val="en-US"/>
        </w:rPr>
      </w:pPr>
    </w:p>
    <w:p w14:paraId="1F604E69" w14:textId="54BE4C91" w:rsidR="000A473D" w:rsidRDefault="000A473D" w:rsidP="0033016A">
      <w:pPr>
        <w:spacing w:after="120"/>
        <w:rPr>
          <w:bCs/>
          <w:color w:val="000000" w:themeColor="text1"/>
          <w:lang w:val="en-US"/>
        </w:rPr>
      </w:pPr>
      <w:r>
        <w:rPr>
          <w:bCs/>
          <w:color w:val="000000" w:themeColor="text1"/>
          <w:lang w:val="en-US"/>
        </w:rPr>
        <w:t xml:space="preserve">After T331 expires, it is up to UE whether to continue EMR measurement. Both behaviors (continue and not continue) are allowed. Timer X is configured longer than the measurement period in IDLE/INACTIVE mode of the target carrier. Some margin </w:t>
      </w:r>
      <w:r w:rsidRPr="000A473D">
        <w:rPr>
          <w:rFonts w:hint="eastAsia"/>
          <w:bCs/>
          <w:color w:val="000000" w:themeColor="text1"/>
          <w:lang w:val="en-US"/>
        </w:rPr>
        <w:t>△</w:t>
      </w:r>
      <w:r w:rsidRPr="000A473D">
        <w:rPr>
          <w:bCs/>
          <w:color w:val="000000" w:themeColor="text1"/>
          <w:lang w:val="en-US"/>
        </w:rPr>
        <w:t>t</w:t>
      </w:r>
      <w:r>
        <w:rPr>
          <w:bCs/>
          <w:color w:val="000000" w:themeColor="text1"/>
          <w:lang w:val="en-US"/>
        </w:rPr>
        <w:t xml:space="preserve"> can be considered to address the msg1 uncertainty. </w:t>
      </w:r>
    </w:p>
    <w:p w14:paraId="1D18972E" w14:textId="20488895" w:rsidR="000A473D" w:rsidRDefault="006B05F9" w:rsidP="0033016A">
      <w:pPr>
        <w:spacing w:after="120"/>
        <w:rPr>
          <w:bCs/>
          <w:color w:val="000000" w:themeColor="text1"/>
          <w:lang w:val="en-US"/>
        </w:rPr>
      </w:pPr>
      <w:r>
        <w:rPr>
          <w:bCs/>
          <w:color w:val="000000" w:themeColor="text1"/>
          <w:lang w:val="en-US"/>
        </w:rPr>
        <w:lastRenderedPageBreak/>
        <w:t xml:space="preserve">RSRP level of target carrier is changed after T331 expires, which can be precisely controlled by TE. </w:t>
      </w:r>
      <w:r w:rsidR="000A473D">
        <w:rPr>
          <w:bCs/>
          <w:color w:val="000000" w:themeColor="text1"/>
          <w:lang w:val="en-US"/>
        </w:rPr>
        <w:t>If UE chooses to continue EMR measurement</w:t>
      </w:r>
      <w:r>
        <w:rPr>
          <w:bCs/>
          <w:color w:val="000000" w:themeColor="text1"/>
          <w:lang w:val="en-US"/>
        </w:rPr>
        <w:t xml:space="preserve">, UE shall report RSRP_2. If UE chooses to not continue EMR measurement, UE shall not report anything. Both are correct behaviors. </w:t>
      </w:r>
      <w:r w:rsidR="00C921B2">
        <w:rPr>
          <w:bCs/>
          <w:color w:val="000000" w:themeColor="text1"/>
          <w:lang w:val="en-US"/>
        </w:rPr>
        <w:t>At least we can verify that UE shall not report RSRP_1.</w:t>
      </w:r>
    </w:p>
    <w:p w14:paraId="6CB49501" w14:textId="61F35BE8" w:rsidR="009D2EFF" w:rsidRPr="009D2EFF" w:rsidRDefault="009D2EFF" w:rsidP="009D2EFF">
      <w:pPr>
        <w:pStyle w:val="ListParagraph"/>
        <w:numPr>
          <w:ilvl w:val="0"/>
          <w:numId w:val="65"/>
        </w:numPr>
        <w:spacing w:after="120"/>
        <w:ind w:firstLineChars="0"/>
        <w:rPr>
          <w:bCs/>
          <w:color w:val="000000" w:themeColor="text1"/>
          <w:lang w:val="en-US"/>
        </w:rPr>
      </w:pPr>
      <w:r w:rsidRPr="009D2EFF">
        <w:rPr>
          <w:bCs/>
          <w:color w:val="000000" w:themeColor="text1"/>
          <w:lang w:val="en-US"/>
        </w:rPr>
        <w:t>For EMR measurement validity check</w:t>
      </w:r>
    </w:p>
    <w:p w14:paraId="17B23D20" w14:textId="49DB4D8C" w:rsidR="00CA3EFB" w:rsidRDefault="00CA3EFB" w:rsidP="0033016A">
      <w:pPr>
        <w:spacing w:after="120"/>
        <w:rPr>
          <w:bCs/>
          <w:color w:val="000000" w:themeColor="text1"/>
          <w:lang w:val="en-US"/>
        </w:rPr>
      </w:pPr>
      <w:r w:rsidRPr="00CA3EFB">
        <w:rPr>
          <w:bCs/>
          <w:noProof/>
          <w:color w:val="000000" w:themeColor="text1"/>
          <w:lang w:val="en-US"/>
        </w:rPr>
        <w:drawing>
          <wp:inline distT="0" distB="0" distL="0" distR="0" wp14:anchorId="7D3AD470" wp14:editId="3284FA0C">
            <wp:extent cx="6120130" cy="2494915"/>
            <wp:effectExtent l="0" t="0" r="1270" b="0"/>
            <wp:docPr id="536706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706717" name=""/>
                    <pic:cNvPicPr/>
                  </pic:nvPicPr>
                  <pic:blipFill>
                    <a:blip r:embed="rId9"/>
                    <a:stretch>
                      <a:fillRect/>
                    </a:stretch>
                  </pic:blipFill>
                  <pic:spPr>
                    <a:xfrm>
                      <a:off x="0" y="0"/>
                      <a:ext cx="6120130" cy="2494915"/>
                    </a:xfrm>
                    <a:prstGeom prst="rect">
                      <a:avLst/>
                    </a:prstGeom>
                  </pic:spPr>
                </pic:pic>
              </a:graphicData>
            </a:graphic>
          </wp:inline>
        </w:drawing>
      </w:r>
    </w:p>
    <w:p w14:paraId="168A4028" w14:textId="53A74695" w:rsidR="0033016A" w:rsidRDefault="00CA3EFB" w:rsidP="0033016A">
      <w:pPr>
        <w:spacing w:after="120"/>
        <w:rPr>
          <w:bCs/>
          <w:color w:val="000000" w:themeColor="text1"/>
          <w:lang w:val="en-US"/>
        </w:rPr>
      </w:pPr>
      <w:r>
        <w:rPr>
          <w:bCs/>
          <w:color w:val="000000" w:themeColor="text1"/>
          <w:lang w:val="en-US"/>
        </w:rPr>
        <w:t xml:space="preserve">Similar with EMR validity test, X is configured longer than measurement period. Correct behavior is to report RSRP_2. </w:t>
      </w:r>
    </w:p>
    <w:p w14:paraId="6EAE08B6" w14:textId="77777777" w:rsidR="00033161" w:rsidRPr="006247C7" w:rsidRDefault="00033161" w:rsidP="0033016A">
      <w:pPr>
        <w:spacing w:after="120"/>
        <w:rPr>
          <w:bCs/>
          <w:color w:val="000000" w:themeColor="text1"/>
          <w:lang w:val="en-US"/>
        </w:rPr>
      </w:pPr>
    </w:p>
    <w:p w14:paraId="7A00D036" w14:textId="77777777" w:rsidR="0033016A" w:rsidRPr="006247C7" w:rsidRDefault="0033016A" w:rsidP="0033016A">
      <w:pPr>
        <w:rPr>
          <w:rFonts w:eastAsiaTheme="minorEastAsia"/>
          <w:iCs/>
          <w:color w:val="000000" w:themeColor="text1"/>
          <w:lang w:val="en-US"/>
        </w:rPr>
      </w:pPr>
    </w:p>
    <w:p w14:paraId="0C409FF5" w14:textId="77777777" w:rsidR="0033016A" w:rsidRPr="006247C7" w:rsidRDefault="0033016A" w:rsidP="0033016A">
      <w:pPr>
        <w:rPr>
          <w:b/>
          <w:bCs/>
          <w:color w:val="000000" w:themeColor="text1"/>
          <w:u w:val="single"/>
          <w:lang w:val="en-US" w:eastAsia="ko-KR"/>
        </w:rPr>
      </w:pPr>
      <w:r w:rsidRPr="006247C7">
        <w:rPr>
          <w:b/>
          <w:color w:val="000000" w:themeColor="text1"/>
          <w:u w:val="single"/>
          <w:lang w:val="en-US" w:eastAsia="ko-KR"/>
        </w:rPr>
        <w:t xml:space="preserve">Issue 2-3: </w:t>
      </w:r>
      <w:r w:rsidRPr="006247C7">
        <w:rPr>
          <w:b/>
          <w:color w:val="000000" w:themeColor="text1"/>
          <w:u w:val="single"/>
          <w:lang w:val="en-US"/>
        </w:rPr>
        <w:t>test scope of solution based on existing measurement for validity check</w:t>
      </w:r>
    </w:p>
    <w:p w14:paraId="2645228B" w14:textId="77777777" w:rsidR="0033016A" w:rsidRPr="006247C7" w:rsidRDefault="0033016A" w:rsidP="0033016A">
      <w:pPr>
        <w:pStyle w:val="ListParagraph"/>
        <w:widowControl/>
        <w:numPr>
          <w:ilvl w:val="0"/>
          <w:numId w:val="61"/>
        </w:numPr>
        <w:overflowPunct w:val="0"/>
        <w:spacing w:after="120" w:line="240" w:lineRule="auto"/>
        <w:ind w:firstLineChars="0"/>
        <w:textAlignment w:val="baseline"/>
        <w:rPr>
          <w:color w:val="000000" w:themeColor="text1"/>
          <w:u w:val="single"/>
          <w:lang w:val="en-US"/>
        </w:rPr>
      </w:pPr>
      <w:r>
        <w:rPr>
          <w:color w:val="000000" w:themeColor="text1"/>
          <w:u w:val="single"/>
          <w:lang w:val="en-US"/>
        </w:rPr>
        <w:t>FFS:</w:t>
      </w:r>
    </w:p>
    <w:p w14:paraId="454AEC3D" w14:textId="77777777" w:rsidR="0033016A" w:rsidRPr="006247C7" w:rsidRDefault="0033016A" w:rsidP="0033016A">
      <w:pPr>
        <w:pStyle w:val="ListParagraph"/>
        <w:widowControl/>
        <w:numPr>
          <w:ilvl w:val="1"/>
          <w:numId w:val="61"/>
        </w:numPr>
        <w:overflowPunct w:val="0"/>
        <w:spacing w:after="120" w:line="240" w:lineRule="auto"/>
        <w:ind w:firstLineChars="0"/>
        <w:textAlignment w:val="baseline"/>
        <w:rPr>
          <w:color w:val="000000" w:themeColor="text1"/>
          <w:lang w:val="en-US"/>
        </w:rPr>
      </w:pPr>
      <w:r w:rsidRPr="006247C7">
        <w:rPr>
          <w:color w:val="000000" w:themeColor="text1"/>
          <w:lang w:val="en-US"/>
        </w:rPr>
        <w:t xml:space="preserve">Proposal 1: </w:t>
      </w:r>
      <w:r w:rsidRPr="006247C7">
        <w:rPr>
          <w:bCs/>
          <w:color w:val="000000" w:themeColor="text1"/>
          <w:lang w:val="en-US"/>
        </w:rPr>
        <w:t>Define test cases to support Rel-18 early measurement reporting of both EMR and cell-reselection measurements. (Nokia)</w:t>
      </w:r>
    </w:p>
    <w:p w14:paraId="6655AD69" w14:textId="77777777" w:rsidR="0033016A" w:rsidRPr="006247C7" w:rsidRDefault="0033016A" w:rsidP="0033016A">
      <w:pPr>
        <w:pStyle w:val="ListParagraph"/>
        <w:widowControl/>
        <w:numPr>
          <w:ilvl w:val="1"/>
          <w:numId w:val="61"/>
        </w:numPr>
        <w:overflowPunct w:val="0"/>
        <w:spacing w:after="120" w:line="240" w:lineRule="auto"/>
        <w:ind w:firstLineChars="0"/>
        <w:textAlignment w:val="baseline"/>
        <w:rPr>
          <w:color w:val="000000" w:themeColor="text1"/>
          <w:lang w:val="en-US"/>
        </w:rPr>
      </w:pPr>
      <w:r w:rsidRPr="006247C7">
        <w:rPr>
          <w:bCs/>
          <w:color w:val="000000" w:themeColor="text1"/>
          <w:lang w:val="en-US"/>
        </w:rPr>
        <w:t>Proposal 2: Define also a test case where X is not configured to verify the accuracy of the reported measurements. (Nokia)</w:t>
      </w:r>
    </w:p>
    <w:p w14:paraId="7925F0CA" w14:textId="0B5F6C9F" w:rsidR="00180CD0" w:rsidRDefault="00296700" w:rsidP="008C4200">
      <w:pPr>
        <w:pStyle w:val="Caption"/>
        <w:rPr>
          <w:b w:val="0"/>
          <w:bCs w:val="0"/>
          <w:lang w:val="en-US"/>
        </w:rPr>
      </w:pPr>
      <w:r>
        <w:rPr>
          <w:b w:val="0"/>
          <w:bCs w:val="0"/>
          <w:lang w:val="en-US"/>
        </w:rPr>
        <w:t>We are open to proposal 1 but we don’t support proposal 2.</w:t>
      </w:r>
      <w:r w:rsidR="00956535">
        <w:rPr>
          <w:b w:val="0"/>
          <w:bCs w:val="0"/>
          <w:lang w:val="en-US"/>
        </w:rPr>
        <w:t xml:space="preserve"> In RAN4#110bis, it was agreed that</w:t>
      </w:r>
    </w:p>
    <w:p w14:paraId="5D9A4A16" w14:textId="77777777" w:rsidR="00956535" w:rsidRPr="00956535" w:rsidRDefault="00956535" w:rsidP="00956535">
      <w:pPr>
        <w:numPr>
          <w:ilvl w:val="1"/>
          <w:numId w:val="26"/>
        </w:numPr>
        <w:rPr>
          <w:bCs/>
          <w:lang w:val="en-US" w:eastAsia="x-none"/>
        </w:rPr>
      </w:pPr>
      <w:r w:rsidRPr="00956535">
        <w:rPr>
          <w:bCs/>
          <w:lang w:val="en-US" w:eastAsia="x-none"/>
        </w:rPr>
        <w:t>It is RAN4 understanding that UE only needs to follow NW configuration for measurement and validity check.</w:t>
      </w:r>
    </w:p>
    <w:p w14:paraId="0319116D" w14:textId="77777777" w:rsidR="00956535" w:rsidRPr="00956535" w:rsidRDefault="00956535" w:rsidP="00956535">
      <w:pPr>
        <w:numPr>
          <w:ilvl w:val="2"/>
          <w:numId w:val="26"/>
        </w:numPr>
        <w:rPr>
          <w:bCs/>
          <w:lang w:val="en-US" w:eastAsia="x-none"/>
        </w:rPr>
      </w:pPr>
      <w:r w:rsidRPr="00956535">
        <w:rPr>
          <w:bCs/>
          <w:lang w:eastAsia="x-none"/>
        </w:rPr>
        <w:t>FG 39-x2 does not apply to a</w:t>
      </w:r>
      <w:r w:rsidRPr="00956535">
        <w:rPr>
          <w:bCs/>
          <w:lang w:val="en-US" w:eastAsia="x-none"/>
        </w:rPr>
        <w:t>ny measurements during IDLE/INACTIVE but no included in configuration of R18 CA/DC setup improvement.</w:t>
      </w:r>
    </w:p>
    <w:p w14:paraId="73BE377F" w14:textId="77777777" w:rsidR="00956535" w:rsidRPr="00956535" w:rsidRDefault="00956535" w:rsidP="00956535">
      <w:pPr>
        <w:numPr>
          <w:ilvl w:val="3"/>
          <w:numId w:val="26"/>
        </w:numPr>
        <w:rPr>
          <w:bCs/>
          <w:lang w:val="en-US" w:eastAsia="x-none"/>
        </w:rPr>
      </w:pPr>
      <w:r w:rsidRPr="00956535">
        <w:rPr>
          <w:bCs/>
          <w:lang w:val="en-US" w:eastAsia="x-none"/>
        </w:rPr>
        <w:t>UE is not required to report carriers which are not configured by NW.</w:t>
      </w:r>
    </w:p>
    <w:p w14:paraId="5E14C0D8" w14:textId="600C91E2" w:rsidR="00956535" w:rsidRPr="00956535" w:rsidRDefault="00956535" w:rsidP="00956535">
      <w:pPr>
        <w:rPr>
          <w:lang w:val="en-US" w:eastAsia="x-none"/>
        </w:rPr>
      </w:pPr>
      <w:r>
        <w:rPr>
          <w:lang w:val="en-US" w:eastAsia="x-none"/>
        </w:rPr>
        <w:t>If X is not configured, UE is not required to report anything. We don’t see the point to define a test for that.</w:t>
      </w:r>
    </w:p>
    <w:p w14:paraId="17A286C7" w14:textId="77777777" w:rsidR="00180CD0" w:rsidRPr="00192B35" w:rsidRDefault="00180CD0"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7BDD6A98"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AC65CE">
        <w:rPr>
          <w:bCs/>
          <w:lang w:val="en-US"/>
        </w:rPr>
        <w:t>i</w:t>
      </w:r>
      <w:r w:rsidR="00AC65CE" w:rsidRPr="0058312E">
        <w:rPr>
          <w:bCs/>
          <w:lang w:val="en-CN"/>
        </w:rPr>
        <w:t>mprovement on FR2 SCell/SCG setup delay</w:t>
      </w:r>
      <w:r w:rsidR="006665A0">
        <w:rPr>
          <w:bCs/>
          <w:lang w:val="en-CN"/>
        </w:rPr>
        <w:t xml:space="preserve"> performance part</w:t>
      </w:r>
      <w:r w:rsidR="00780A46" w:rsidRPr="00B66FBB">
        <w:rPr>
          <w:rFonts w:cs="v4.2.0"/>
          <w:lang w:val="en-US" w:eastAsia="zh-CN"/>
        </w:rPr>
        <w:t>. After discussion, the following conclusions are provided:</w:t>
      </w:r>
    </w:p>
    <w:p w14:paraId="2005CF6A" w14:textId="76CB7031" w:rsidR="00B31CB6" w:rsidRDefault="00B31CB6" w:rsidP="00B31CB6">
      <w:pPr>
        <w:pStyle w:val="Caption"/>
        <w:rPr>
          <w:rFonts w:cs="v4.2.0"/>
          <w:lang w:val="en-US" w:eastAsia="zh-CN"/>
        </w:rPr>
      </w:pPr>
      <w:r>
        <w:t xml:space="preserve">Proposal </w:t>
      </w:r>
      <w:r>
        <w:fldChar w:fldCharType="begin"/>
      </w:r>
      <w:r>
        <w:instrText xml:space="preserve"> SEQ Proposal \* ARABIC </w:instrText>
      </w:r>
      <w:r>
        <w:fldChar w:fldCharType="separate"/>
      </w:r>
      <w:r w:rsidR="003934D0">
        <w:rPr>
          <w:noProof/>
        </w:rPr>
        <w:t>1</w:t>
      </w:r>
      <w:r>
        <w:fldChar w:fldCharType="end"/>
      </w:r>
      <w:r>
        <w:t>: consider the following test proecedure for validity check:</w:t>
      </w:r>
    </w:p>
    <w:p w14:paraId="77D054B7" w14:textId="2359FB62" w:rsidR="000A2506" w:rsidRDefault="000A2506" w:rsidP="000A2506">
      <w:pPr>
        <w:pStyle w:val="ListParagraph"/>
        <w:numPr>
          <w:ilvl w:val="0"/>
          <w:numId w:val="67"/>
        </w:numPr>
        <w:spacing w:after="120"/>
        <w:ind w:firstLineChars="0"/>
        <w:rPr>
          <w:bCs/>
          <w:color w:val="000000" w:themeColor="text1"/>
          <w:lang w:val="en-US"/>
        </w:rPr>
      </w:pPr>
      <w:r>
        <w:rPr>
          <w:bCs/>
          <w:color w:val="000000" w:themeColor="text1"/>
          <w:lang w:val="en-US"/>
        </w:rPr>
        <w:t>Test procedure for EMR measurement validity check</w:t>
      </w:r>
    </w:p>
    <w:p w14:paraId="0E4EE42C" w14:textId="77777777" w:rsidR="000A2506" w:rsidRPr="000A473D" w:rsidRDefault="000A2506" w:rsidP="000A2506">
      <w:pPr>
        <w:spacing w:after="120"/>
        <w:rPr>
          <w:bCs/>
          <w:color w:val="000000" w:themeColor="text1"/>
          <w:lang w:val="en-US"/>
        </w:rPr>
      </w:pPr>
      <w:r w:rsidRPr="000A473D">
        <w:rPr>
          <w:bCs/>
          <w:noProof/>
          <w:color w:val="000000" w:themeColor="text1"/>
          <w:lang w:val="en-US"/>
        </w:rPr>
        <w:lastRenderedPageBreak/>
        <w:drawing>
          <wp:inline distT="0" distB="0" distL="0" distR="0" wp14:anchorId="039430D9" wp14:editId="6722A589">
            <wp:extent cx="6120130" cy="2494915"/>
            <wp:effectExtent l="0" t="0" r="1270" b="0"/>
            <wp:docPr id="1656700575" name="Picture 1" descr="A black background with orang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272200" name="Picture 1" descr="A black background with orange text&#10;&#10;Description automatically generated"/>
                    <pic:cNvPicPr/>
                  </pic:nvPicPr>
                  <pic:blipFill>
                    <a:blip r:embed="rId8"/>
                    <a:stretch>
                      <a:fillRect/>
                    </a:stretch>
                  </pic:blipFill>
                  <pic:spPr>
                    <a:xfrm>
                      <a:off x="0" y="0"/>
                      <a:ext cx="6120130" cy="2494915"/>
                    </a:xfrm>
                    <a:prstGeom prst="rect">
                      <a:avLst/>
                    </a:prstGeom>
                  </pic:spPr>
                </pic:pic>
              </a:graphicData>
            </a:graphic>
          </wp:inline>
        </w:drawing>
      </w:r>
    </w:p>
    <w:p w14:paraId="4D035AB7" w14:textId="77777777" w:rsidR="00B31CB6" w:rsidRPr="009D2EFF" w:rsidRDefault="00B31CB6" w:rsidP="00B31CB6">
      <w:pPr>
        <w:pStyle w:val="ListParagraph"/>
        <w:numPr>
          <w:ilvl w:val="0"/>
          <w:numId w:val="67"/>
        </w:numPr>
        <w:spacing w:after="120"/>
        <w:ind w:firstLineChars="0"/>
        <w:rPr>
          <w:bCs/>
          <w:color w:val="000000" w:themeColor="text1"/>
          <w:lang w:val="en-US"/>
        </w:rPr>
      </w:pPr>
      <w:r w:rsidRPr="009D2EFF">
        <w:rPr>
          <w:bCs/>
          <w:color w:val="000000" w:themeColor="text1"/>
          <w:lang w:val="en-US"/>
        </w:rPr>
        <w:t>For EMR measurement validity check</w:t>
      </w:r>
    </w:p>
    <w:p w14:paraId="14BBFB2B" w14:textId="77777777" w:rsidR="00B31CB6" w:rsidRDefault="00B31CB6" w:rsidP="00B31CB6">
      <w:pPr>
        <w:spacing w:after="120"/>
        <w:rPr>
          <w:bCs/>
          <w:color w:val="000000" w:themeColor="text1"/>
          <w:lang w:val="en-US"/>
        </w:rPr>
      </w:pPr>
      <w:r w:rsidRPr="00CA3EFB">
        <w:rPr>
          <w:bCs/>
          <w:noProof/>
          <w:color w:val="000000" w:themeColor="text1"/>
          <w:lang w:val="en-US"/>
        </w:rPr>
        <w:drawing>
          <wp:inline distT="0" distB="0" distL="0" distR="0" wp14:anchorId="0A9F6E8D" wp14:editId="4071B76C">
            <wp:extent cx="6120130" cy="2494915"/>
            <wp:effectExtent l="0" t="0" r="1270" b="0"/>
            <wp:docPr id="1788201921" name="Picture 1" descr="A black background with orang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201921" name="Picture 1" descr="A black background with orange text&#10;&#10;Description automatically generated"/>
                    <pic:cNvPicPr/>
                  </pic:nvPicPr>
                  <pic:blipFill>
                    <a:blip r:embed="rId9"/>
                    <a:stretch>
                      <a:fillRect/>
                    </a:stretch>
                  </pic:blipFill>
                  <pic:spPr>
                    <a:xfrm>
                      <a:off x="0" y="0"/>
                      <a:ext cx="6120130" cy="2494915"/>
                    </a:xfrm>
                    <a:prstGeom prst="rect">
                      <a:avLst/>
                    </a:prstGeom>
                  </pic:spPr>
                </pic:pic>
              </a:graphicData>
            </a:graphic>
          </wp:inline>
        </w:drawing>
      </w:r>
    </w:p>
    <w:p w14:paraId="5B659656" w14:textId="77777777" w:rsidR="005B1D2A" w:rsidRDefault="005B1D2A" w:rsidP="000D3027">
      <w:pPr>
        <w:jc w:val="both"/>
        <w:rPr>
          <w:rFonts w:cs="v4.2.0"/>
          <w:b/>
          <w:bCs/>
          <w:lang w:val="en-US" w:eastAsia="zh-CN"/>
        </w:rPr>
      </w:pPr>
    </w:p>
    <w:p w14:paraId="2FC13726" w14:textId="5A2ACF8C" w:rsidR="003934D0" w:rsidRPr="007432D4" w:rsidRDefault="003934D0" w:rsidP="003934D0">
      <w:pPr>
        <w:pStyle w:val="Caption"/>
        <w:rPr>
          <w:rFonts w:cs="v4.2.0"/>
          <w:b w:val="0"/>
          <w:bCs w:val="0"/>
          <w:lang w:val="en-US" w:eastAsia="zh-CN"/>
        </w:rPr>
      </w:pPr>
      <w:r>
        <w:t xml:space="preserve">Proposal </w:t>
      </w:r>
      <w:r>
        <w:fldChar w:fldCharType="begin"/>
      </w:r>
      <w:r>
        <w:instrText xml:space="preserve"> SEQ Proposal \* ARABIC </w:instrText>
      </w:r>
      <w:r>
        <w:fldChar w:fldCharType="separate"/>
      </w:r>
      <w:r>
        <w:rPr>
          <w:noProof/>
        </w:rPr>
        <w:t>2</w:t>
      </w:r>
      <w:r>
        <w:fldChar w:fldCharType="end"/>
      </w:r>
      <w:r>
        <w:t xml:space="preserve">: </w:t>
      </w:r>
      <w:r>
        <w:rPr>
          <w:lang w:val="en-US"/>
        </w:rPr>
        <w:t>do not d</w:t>
      </w:r>
      <w:r w:rsidRPr="003934D0">
        <w:rPr>
          <w:lang w:val="en-US"/>
        </w:rPr>
        <w:t>efine a test case where X is not configured</w:t>
      </w:r>
      <w:r w:rsidR="00142D25">
        <w:rPr>
          <w:lang w:val="en-US"/>
        </w:rPr>
        <w:t>.</w:t>
      </w: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13956899" w14:textId="30456D54" w:rsidR="00496376" w:rsidRPr="00496376" w:rsidRDefault="00496376" w:rsidP="00FE4929">
      <w:pPr>
        <w:pStyle w:val="Reference"/>
        <w:keepLines/>
        <w:numPr>
          <w:ilvl w:val="0"/>
          <w:numId w:val="12"/>
        </w:numPr>
        <w:rPr>
          <w:bCs/>
        </w:rPr>
      </w:pPr>
      <w:r w:rsidRPr="00496376">
        <w:rPr>
          <w:bCs/>
        </w:rPr>
        <w:t xml:space="preserve">R4-2406346, </w:t>
      </w:r>
      <w:r w:rsidRPr="00496376">
        <w:rPr>
          <w:bCs/>
          <w:lang w:val="en-US"/>
        </w:rPr>
        <w:t>WF on R18 Further NR mobility enhancement – part 2, Apple</w:t>
      </w:r>
    </w:p>
    <w:p w14:paraId="35CE3EE7" w14:textId="292F3873" w:rsidR="001D774E" w:rsidRPr="001D774E" w:rsidRDefault="001D774E" w:rsidP="00FE4929">
      <w:pPr>
        <w:pStyle w:val="Reference"/>
        <w:keepLines/>
        <w:numPr>
          <w:ilvl w:val="0"/>
          <w:numId w:val="12"/>
        </w:numPr>
      </w:pPr>
      <w:r w:rsidRPr="001D774E">
        <w:t xml:space="preserve">R4-2403548, </w:t>
      </w:r>
      <w:r w:rsidRPr="001D774E">
        <w:rPr>
          <w:lang w:val="en-US"/>
        </w:rPr>
        <w:t>WF on R18 Further NR mobility enhancement – part 2, Apple</w:t>
      </w:r>
    </w:p>
    <w:p w14:paraId="193DF83E" w14:textId="653177CF" w:rsidR="00F31A94" w:rsidRDefault="00F31A94" w:rsidP="00FE4929">
      <w:pPr>
        <w:pStyle w:val="Reference"/>
        <w:keepLines/>
        <w:numPr>
          <w:ilvl w:val="0"/>
          <w:numId w:val="12"/>
        </w:numPr>
        <w:rPr>
          <w:bCs/>
        </w:rPr>
      </w:pPr>
      <w:r w:rsidRPr="00F31A94">
        <w:rPr>
          <w:bCs/>
        </w:rPr>
        <w:t>R4-2321641</w:t>
      </w:r>
      <w:r>
        <w:rPr>
          <w:bCs/>
        </w:rPr>
        <w:t>,</w:t>
      </w:r>
      <w:r w:rsidRPr="00F31A94">
        <w:rPr>
          <w:bCs/>
        </w:rPr>
        <w:t xml:space="preserve"> Big CR to TS 38.133 on Further NR mobility enhancement</w:t>
      </w:r>
      <w:r>
        <w:rPr>
          <w:bCs/>
        </w:rPr>
        <w:t xml:space="preserve">, </w:t>
      </w:r>
      <w:r w:rsidRPr="00BF6BC5">
        <w:t>MediaTek Inc., Apple</w:t>
      </w:r>
    </w:p>
    <w:p w14:paraId="5F621771" w14:textId="4D0A2518" w:rsidR="00BF6BC5" w:rsidRPr="00BF6BC5" w:rsidRDefault="00BF6BC5" w:rsidP="00FE4929">
      <w:pPr>
        <w:pStyle w:val="Reference"/>
        <w:keepLines/>
        <w:numPr>
          <w:ilvl w:val="0"/>
          <w:numId w:val="12"/>
        </w:numPr>
        <w:rPr>
          <w:bCs/>
        </w:rPr>
      </w:pPr>
      <w:r w:rsidRPr="00BF6BC5">
        <w:rPr>
          <w:bCs/>
        </w:rPr>
        <w:t>RP-233969</w:t>
      </w:r>
      <w:r>
        <w:rPr>
          <w:bCs/>
        </w:rPr>
        <w:t xml:space="preserve">, </w:t>
      </w:r>
      <w:r w:rsidRPr="00BF6BC5">
        <w:t>Rel-18 Work Item Exception for Further NR Mobility Enhancements, Rapporteur (MediaTek Inc., Apple)</w:t>
      </w:r>
    </w:p>
    <w:p w14:paraId="7B13917C" w14:textId="2FBC219C" w:rsidR="00154E65" w:rsidRPr="00154E65" w:rsidRDefault="00154E65" w:rsidP="00FE4929">
      <w:pPr>
        <w:pStyle w:val="Reference"/>
        <w:keepLines/>
        <w:numPr>
          <w:ilvl w:val="0"/>
          <w:numId w:val="12"/>
        </w:numPr>
        <w:rPr>
          <w:bCs/>
        </w:rPr>
      </w:pPr>
      <w:r w:rsidRPr="00154E65">
        <w:rPr>
          <w:bCs/>
          <w:lang w:val="en-US"/>
        </w:rPr>
        <w:t>R4-2317328</w:t>
      </w:r>
      <w:r w:rsidRPr="00154E65">
        <w:rPr>
          <w:rFonts w:hint="eastAsia"/>
          <w:bCs/>
          <w:lang w:val="en-US" w:eastAsia="zh-CN"/>
        </w:rPr>
        <w:t>,</w:t>
      </w:r>
      <w:r w:rsidRPr="00154E65">
        <w:rPr>
          <w:bCs/>
          <w:lang w:val="en-US" w:eastAsia="zh-CN"/>
        </w:rPr>
        <w:t xml:space="preserve"> WF on R18 Further NR mobility enhancement – Improvement on SCell/SCG setup delay and Enhanced CHO, Apple</w:t>
      </w:r>
    </w:p>
    <w:p w14:paraId="0B029E6D" w14:textId="0E695CA3" w:rsidR="00A901CA" w:rsidRPr="00A901CA" w:rsidRDefault="00A901CA" w:rsidP="00FE4929">
      <w:pPr>
        <w:pStyle w:val="Reference"/>
        <w:keepLines/>
        <w:numPr>
          <w:ilvl w:val="0"/>
          <w:numId w:val="12"/>
        </w:numPr>
      </w:pPr>
      <w:r w:rsidRPr="00A901CA">
        <w:t>R4-2314332, WF on NR Mobility Enhancements (Part 2), Apple</w:t>
      </w:r>
    </w:p>
    <w:p w14:paraId="1B5987A1" w14:textId="6B9D0651" w:rsidR="00524B32" w:rsidRPr="00524B32" w:rsidRDefault="00524B32" w:rsidP="00FE4929">
      <w:pPr>
        <w:pStyle w:val="Reference"/>
        <w:keepLines/>
        <w:numPr>
          <w:ilvl w:val="0"/>
          <w:numId w:val="12"/>
        </w:numPr>
        <w:rPr>
          <w:bCs/>
          <w:lang w:val="en-US"/>
        </w:rPr>
      </w:pPr>
      <w:r w:rsidRPr="00524B32">
        <w:t>R4-2310064</w:t>
      </w:r>
      <w:r w:rsidRPr="00CF725B">
        <w:rPr>
          <w:rFonts w:hint="eastAsia"/>
          <w:bCs/>
          <w:lang w:eastAsia="zh-CN"/>
        </w:rPr>
        <w:t>,</w:t>
      </w:r>
      <w:r w:rsidRPr="00CF725B">
        <w:rPr>
          <w:bCs/>
          <w:lang w:eastAsia="zh-CN"/>
        </w:rPr>
        <w:t xml:space="preserve"> </w:t>
      </w:r>
      <w:r w:rsidRPr="00270E8B">
        <w:rPr>
          <w:bCs/>
          <w:lang w:val="en-US" w:eastAsia="zh-CN"/>
        </w:rPr>
        <w:t>WF on NR Mobility Enhancements RRM requirements (part 2)</w:t>
      </w:r>
      <w:r w:rsidRPr="00CF725B">
        <w:rPr>
          <w:bCs/>
          <w:lang w:eastAsia="zh-CN"/>
        </w:rPr>
        <w:t>,</w:t>
      </w:r>
      <w:r w:rsidRPr="00CF725B">
        <w:rPr>
          <w:bCs/>
          <w:lang w:val="en-US" w:eastAsia="zh-CN"/>
        </w:rPr>
        <w:t xml:space="preserve"> </w:t>
      </w:r>
      <w:r>
        <w:rPr>
          <w:bCs/>
          <w:lang w:val="en-US" w:eastAsia="zh-CN"/>
        </w:rPr>
        <w:t>Apple</w:t>
      </w:r>
    </w:p>
    <w:p w14:paraId="57499ED9" w14:textId="02083C5A" w:rsidR="00737DBF" w:rsidRDefault="00CF725B" w:rsidP="00FE4929">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t>
      </w:r>
      <w:r w:rsidR="00270E8B" w:rsidRPr="00270E8B">
        <w:rPr>
          <w:bCs/>
          <w:lang w:val="en-US" w:eastAsia="zh-CN"/>
        </w:rPr>
        <w:t>WF on NR Mobility Enhancements RRM requirements (part 2)</w:t>
      </w:r>
      <w:r w:rsidRPr="00CF725B">
        <w:rPr>
          <w:bCs/>
          <w:lang w:eastAsia="zh-CN"/>
        </w:rPr>
        <w:t>,</w:t>
      </w:r>
      <w:r w:rsidRPr="00CF725B">
        <w:rPr>
          <w:bCs/>
          <w:lang w:val="en-US" w:eastAsia="zh-CN"/>
        </w:rPr>
        <w:t xml:space="preserve"> </w:t>
      </w:r>
      <w:r w:rsidR="00270E8B">
        <w:rPr>
          <w:bCs/>
          <w:lang w:val="en-US" w:eastAsia="zh-CN"/>
        </w:rPr>
        <w:t>Apple</w:t>
      </w:r>
    </w:p>
    <w:p w14:paraId="07BC9185" w14:textId="65D9AACC" w:rsidR="004F4A0A" w:rsidRPr="00210297" w:rsidRDefault="006116BE" w:rsidP="00210297">
      <w:pPr>
        <w:pStyle w:val="Reference"/>
        <w:keepLines/>
        <w:numPr>
          <w:ilvl w:val="0"/>
          <w:numId w:val="12"/>
        </w:numPr>
        <w:rPr>
          <w:lang w:val="en-US"/>
        </w:rPr>
      </w:pPr>
      <w:r w:rsidRPr="006116BE">
        <w:rPr>
          <w:lang w:eastAsia="zh-CN"/>
        </w:rPr>
        <w:t xml:space="preserve">R4-2220415, </w:t>
      </w:r>
      <w:r w:rsidRPr="006116BE">
        <w:rPr>
          <w:lang w:val="en-US" w:eastAsia="zh-CN"/>
        </w:rPr>
        <w:t xml:space="preserve">WF on </w:t>
      </w:r>
      <w:r w:rsidRPr="006116BE">
        <w:rPr>
          <w:lang w:eastAsia="zh-CN"/>
        </w:rPr>
        <w:t>improvement on FR2 SCell/SCG setup/resume, Apple, MediaTek Inc.</w:t>
      </w:r>
    </w:p>
    <w:sectPr w:rsidR="004F4A0A" w:rsidRPr="00210297" w:rsidSect="00D7051D">
      <w:headerReference w:type="even" r:id="rId10"/>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5BE8C" w14:textId="77777777" w:rsidR="00D7051D" w:rsidRDefault="00D7051D">
      <w:pPr>
        <w:spacing w:after="0"/>
      </w:pPr>
      <w:r>
        <w:separator/>
      </w:r>
    </w:p>
  </w:endnote>
  <w:endnote w:type="continuationSeparator" w:id="0">
    <w:p w14:paraId="3565EB64" w14:textId="77777777" w:rsidR="00D7051D" w:rsidRDefault="00D7051D">
      <w:pPr>
        <w:spacing w:after="0"/>
      </w:pPr>
      <w:r>
        <w:continuationSeparator/>
      </w:r>
    </w:p>
  </w:endnote>
  <w:endnote w:type="continuationNotice" w:id="1">
    <w:p w14:paraId="177B38A8" w14:textId="77777777" w:rsidR="00D7051D" w:rsidRDefault="00D70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053F8" w14:textId="77777777" w:rsidR="00D7051D" w:rsidRDefault="00D7051D">
      <w:pPr>
        <w:spacing w:after="0"/>
      </w:pPr>
      <w:r>
        <w:separator/>
      </w:r>
    </w:p>
  </w:footnote>
  <w:footnote w:type="continuationSeparator" w:id="0">
    <w:p w14:paraId="19F1BB00" w14:textId="77777777" w:rsidR="00D7051D" w:rsidRDefault="00D7051D">
      <w:pPr>
        <w:spacing w:after="0"/>
      </w:pPr>
      <w:r>
        <w:continuationSeparator/>
      </w:r>
    </w:p>
  </w:footnote>
  <w:footnote w:type="continuationNotice" w:id="1">
    <w:p w14:paraId="301146FD" w14:textId="77777777" w:rsidR="00D7051D" w:rsidRDefault="00D70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p w14:paraId="37CC522F" w14:textId="77777777" w:rsidR="00DE10EF" w:rsidRDefault="00DE10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5C49F4"/>
    <w:multiLevelType w:val="hybridMultilevel"/>
    <w:tmpl w:val="D5B88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9"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0"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1A78C4"/>
    <w:multiLevelType w:val="hybridMultilevel"/>
    <w:tmpl w:val="D87C95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25A283A"/>
    <w:multiLevelType w:val="hybridMultilevel"/>
    <w:tmpl w:val="406A6E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7"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7"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2"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1B1C6C"/>
    <w:multiLevelType w:val="hybridMultilevel"/>
    <w:tmpl w:val="D87C9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0"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1"/>
  </w:num>
  <w:num w:numId="5" w16cid:durableId="6488272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1"/>
  </w:num>
  <w:num w:numId="8" w16cid:durableId="1925916492">
    <w:abstractNumId w:val="6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4"/>
  </w:num>
  <w:num w:numId="11" w16cid:durableId="115023289">
    <w:abstractNumId w:val="53"/>
  </w:num>
  <w:num w:numId="12" w16cid:durableId="1175027039">
    <w:abstractNumId w:val="31"/>
  </w:num>
  <w:num w:numId="13" w16cid:durableId="665591870">
    <w:abstractNumId w:val="1"/>
  </w:num>
  <w:num w:numId="14" w16cid:durableId="1820999206">
    <w:abstractNumId w:val="38"/>
  </w:num>
  <w:num w:numId="15" w16cid:durableId="27068971">
    <w:abstractNumId w:val="19"/>
  </w:num>
  <w:num w:numId="16" w16cid:durableId="1673684540">
    <w:abstractNumId w:val="29"/>
  </w:num>
  <w:num w:numId="17" w16cid:durableId="689647860">
    <w:abstractNumId w:val="5"/>
  </w:num>
  <w:num w:numId="18" w16cid:durableId="836766221">
    <w:abstractNumId w:val="17"/>
  </w:num>
  <w:num w:numId="19" w16cid:durableId="2067408291">
    <w:abstractNumId w:val="46"/>
  </w:num>
  <w:num w:numId="20" w16cid:durableId="648173420">
    <w:abstractNumId w:val="35"/>
  </w:num>
  <w:num w:numId="21" w16cid:durableId="864829629">
    <w:abstractNumId w:val="40"/>
  </w:num>
  <w:num w:numId="22" w16cid:durableId="2002073984">
    <w:abstractNumId w:val="43"/>
  </w:num>
  <w:num w:numId="23" w16cid:durableId="1372269391">
    <w:abstractNumId w:val="2"/>
  </w:num>
  <w:num w:numId="24" w16cid:durableId="86540056">
    <w:abstractNumId w:val="33"/>
  </w:num>
  <w:num w:numId="25" w16cid:durableId="1848398925">
    <w:abstractNumId w:val="0"/>
  </w:num>
  <w:num w:numId="26" w16cid:durableId="268200992">
    <w:abstractNumId w:val="45"/>
  </w:num>
  <w:num w:numId="27" w16cid:durableId="1199899444">
    <w:abstractNumId w:val="8"/>
  </w:num>
  <w:num w:numId="28" w16cid:durableId="2124037151">
    <w:abstractNumId w:val="36"/>
  </w:num>
  <w:num w:numId="29" w16cid:durableId="1176505110">
    <w:abstractNumId w:val="47"/>
  </w:num>
  <w:num w:numId="30" w16cid:durableId="1879048688">
    <w:abstractNumId w:val="30"/>
  </w:num>
  <w:num w:numId="31" w16cid:durableId="1398741903">
    <w:abstractNumId w:val="16"/>
  </w:num>
  <w:num w:numId="32" w16cid:durableId="1789276309">
    <w:abstractNumId w:val="26"/>
  </w:num>
  <w:num w:numId="33" w16cid:durableId="193614665">
    <w:abstractNumId w:val="58"/>
  </w:num>
  <w:num w:numId="34" w16cid:durableId="23554501">
    <w:abstractNumId w:val="23"/>
  </w:num>
  <w:num w:numId="35" w16cid:durableId="57362482">
    <w:abstractNumId w:val="44"/>
  </w:num>
  <w:num w:numId="36" w16cid:durableId="747653175">
    <w:abstractNumId w:val="25"/>
  </w:num>
  <w:num w:numId="37" w16cid:durableId="1645423610">
    <w:abstractNumId w:val="59"/>
  </w:num>
  <w:num w:numId="38" w16cid:durableId="228196596">
    <w:abstractNumId w:val="10"/>
  </w:num>
  <w:num w:numId="39" w16cid:durableId="1155074632">
    <w:abstractNumId w:val="21"/>
  </w:num>
  <w:num w:numId="40" w16cid:durableId="76371087">
    <w:abstractNumId w:val="24"/>
  </w:num>
  <w:num w:numId="41" w16cid:durableId="883561841">
    <w:abstractNumId w:val="4"/>
  </w:num>
  <w:num w:numId="42" w16cid:durableId="1150681096">
    <w:abstractNumId w:val="52"/>
  </w:num>
  <w:num w:numId="43" w16cid:durableId="2099281399">
    <w:abstractNumId w:val="37"/>
  </w:num>
  <w:num w:numId="44" w16cid:durableId="98457571">
    <w:abstractNumId w:val="55"/>
  </w:num>
  <w:num w:numId="45" w16cid:durableId="1426607444">
    <w:abstractNumId w:val="54"/>
  </w:num>
  <w:num w:numId="46" w16cid:durableId="1847361239">
    <w:abstractNumId w:val="57"/>
  </w:num>
  <w:num w:numId="47" w16cid:durableId="1813063487">
    <w:abstractNumId w:val="15"/>
  </w:num>
  <w:num w:numId="48" w16cid:durableId="678047203">
    <w:abstractNumId w:val="20"/>
  </w:num>
  <w:num w:numId="49" w16cid:durableId="1638143581">
    <w:abstractNumId w:val="60"/>
  </w:num>
  <w:num w:numId="50" w16cid:durableId="1965768599">
    <w:abstractNumId w:val="24"/>
  </w:num>
  <w:num w:numId="51" w16cid:durableId="1797063696">
    <w:abstractNumId w:val="62"/>
  </w:num>
  <w:num w:numId="52" w16cid:durableId="329407601">
    <w:abstractNumId w:val="11"/>
  </w:num>
  <w:num w:numId="53" w16cid:durableId="503595240">
    <w:abstractNumId w:val="49"/>
  </w:num>
  <w:num w:numId="54" w16cid:durableId="950166449">
    <w:abstractNumId w:val="48"/>
  </w:num>
  <w:num w:numId="55" w16cid:durableId="1228566979">
    <w:abstractNumId w:val="27"/>
  </w:num>
  <w:num w:numId="56" w16cid:durableId="1439986492">
    <w:abstractNumId w:val="54"/>
  </w:num>
  <w:num w:numId="57" w16cid:durableId="625238579">
    <w:abstractNumId w:val="42"/>
  </w:num>
  <w:num w:numId="58" w16cid:durableId="1307589789">
    <w:abstractNumId w:val="28"/>
  </w:num>
  <w:num w:numId="59" w16cid:durableId="1073576963">
    <w:abstractNumId w:val="9"/>
  </w:num>
  <w:num w:numId="60" w16cid:durableId="1413552544">
    <w:abstractNumId w:val="18"/>
  </w:num>
  <w:num w:numId="61" w16cid:durableId="218789966">
    <w:abstractNumId w:val="39"/>
  </w:num>
  <w:num w:numId="62" w16cid:durableId="188446101">
    <w:abstractNumId w:val="50"/>
  </w:num>
  <w:num w:numId="63" w16cid:durableId="789053742">
    <w:abstractNumId w:val="3"/>
  </w:num>
  <w:num w:numId="64" w16cid:durableId="1588927410">
    <w:abstractNumId w:val="32"/>
  </w:num>
  <w:num w:numId="65" w16cid:durableId="1249315969">
    <w:abstractNumId w:val="56"/>
  </w:num>
  <w:num w:numId="66" w16cid:durableId="1939021064">
    <w:abstractNumId w:val="34"/>
  </w:num>
  <w:num w:numId="67" w16cid:durableId="1270239223">
    <w:abstractNumId w:val="7"/>
  </w:num>
  <w:num w:numId="68" w16cid:durableId="1037849490">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161"/>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143"/>
    <w:rsid w:val="0006353B"/>
    <w:rsid w:val="00063A62"/>
    <w:rsid w:val="00063BE7"/>
    <w:rsid w:val="00063CE4"/>
    <w:rsid w:val="000657FF"/>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136"/>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4BF"/>
    <w:rsid w:val="0009326E"/>
    <w:rsid w:val="0009336F"/>
    <w:rsid w:val="0009360C"/>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506"/>
    <w:rsid w:val="000A2628"/>
    <w:rsid w:val="000A2975"/>
    <w:rsid w:val="000A35F8"/>
    <w:rsid w:val="000A3E09"/>
    <w:rsid w:val="000A3E2A"/>
    <w:rsid w:val="000A406C"/>
    <w:rsid w:val="000A473D"/>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7506"/>
    <w:rsid w:val="000C7E7E"/>
    <w:rsid w:val="000D050B"/>
    <w:rsid w:val="000D3027"/>
    <w:rsid w:val="000D3BE4"/>
    <w:rsid w:val="000D45C9"/>
    <w:rsid w:val="000D471A"/>
    <w:rsid w:val="000D5092"/>
    <w:rsid w:val="000D5C69"/>
    <w:rsid w:val="000D5DC6"/>
    <w:rsid w:val="000D6230"/>
    <w:rsid w:val="000D67F5"/>
    <w:rsid w:val="000D6AA9"/>
    <w:rsid w:val="000D6B68"/>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77E"/>
    <w:rsid w:val="000E2B42"/>
    <w:rsid w:val="000E2DC9"/>
    <w:rsid w:val="000E3062"/>
    <w:rsid w:val="000E3321"/>
    <w:rsid w:val="000E350A"/>
    <w:rsid w:val="000E461C"/>
    <w:rsid w:val="000E497B"/>
    <w:rsid w:val="000E4B6B"/>
    <w:rsid w:val="000E5783"/>
    <w:rsid w:val="000E5D13"/>
    <w:rsid w:val="000E5EBF"/>
    <w:rsid w:val="000E608D"/>
    <w:rsid w:val="000E618A"/>
    <w:rsid w:val="000E6331"/>
    <w:rsid w:val="000E6431"/>
    <w:rsid w:val="000E690B"/>
    <w:rsid w:val="000E69C6"/>
    <w:rsid w:val="000E6F58"/>
    <w:rsid w:val="000E7098"/>
    <w:rsid w:val="000E74A7"/>
    <w:rsid w:val="000E74F7"/>
    <w:rsid w:val="000E7843"/>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1EA5"/>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7B5"/>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A1B"/>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D3"/>
    <w:rsid w:val="00135694"/>
    <w:rsid w:val="00136107"/>
    <w:rsid w:val="00136139"/>
    <w:rsid w:val="00137085"/>
    <w:rsid w:val="001372AB"/>
    <w:rsid w:val="00137580"/>
    <w:rsid w:val="001378DE"/>
    <w:rsid w:val="00137984"/>
    <w:rsid w:val="00137A3D"/>
    <w:rsid w:val="00137C82"/>
    <w:rsid w:val="00140A62"/>
    <w:rsid w:val="00140C5A"/>
    <w:rsid w:val="001412B3"/>
    <w:rsid w:val="00141629"/>
    <w:rsid w:val="0014290C"/>
    <w:rsid w:val="00142D25"/>
    <w:rsid w:val="001430BB"/>
    <w:rsid w:val="0014371A"/>
    <w:rsid w:val="001439CF"/>
    <w:rsid w:val="00143BB0"/>
    <w:rsid w:val="00143C56"/>
    <w:rsid w:val="001441F2"/>
    <w:rsid w:val="001442CE"/>
    <w:rsid w:val="00144477"/>
    <w:rsid w:val="00144603"/>
    <w:rsid w:val="0014497D"/>
    <w:rsid w:val="00144C0E"/>
    <w:rsid w:val="001453C5"/>
    <w:rsid w:val="0014628A"/>
    <w:rsid w:val="001462D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4E65"/>
    <w:rsid w:val="00155751"/>
    <w:rsid w:val="0015585C"/>
    <w:rsid w:val="00155C7D"/>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CD0"/>
    <w:rsid w:val="001817AB"/>
    <w:rsid w:val="001819BC"/>
    <w:rsid w:val="001824A2"/>
    <w:rsid w:val="001824F5"/>
    <w:rsid w:val="00182E97"/>
    <w:rsid w:val="00183E47"/>
    <w:rsid w:val="0018422B"/>
    <w:rsid w:val="00184625"/>
    <w:rsid w:val="00184D6B"/>
    <w:rsid w:val="0018517C"/>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2B35"/>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D8"/>
    <w:rsid w:val="001D74F3"/>
    <w:rsid w:val="001D774E"/>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E16"/>
    <w:rsid w:val="001F715B"/>
    <w:rsid w:val="001F7FC7"/>
    <w:rsid w:val="00201588"/>
    <w:rsid w:val="002018D3"/>
    <w:rsid w:val="00201E08"/>
    <w:rsid w:val="00201EF2"/>
    <w:rsid w:val="0020251C"/>
    <w:rsid w:val="0020274C"/>
    <w:rsid w:val="00202ADF"/>
    <w:rsid w:val="0020359D"/>
    <w:rsid w:val="0020371B"/>
    <w:rsid w:val="00203755"/>
    <w:rsid w:val="00203C24"/>
    <w:rsid w:val="00203FC0"/>
    <w:rsid w:val="0020425C"/>
    <w:rsid w:val="0020474B"/>
    <w:rsid w:val="00204ED7"/>
    <w:rsid w:val="00204FAE"/>
    <w:rsid w:val="00205952"/>
    <w:rsid w:val="00205CC9"/>
    <w:rsid w:val="00205E99"/>
    <w:rsid w:val="002069B1"/>
    <w:rsid w:val="00206DEC"/>
    <w:rsid w:val="00206FCF"/>
    <w:rsid w:val="00210297"/>
    <w:rsid w:val="002104DB"/>
    <w:rsid w:val="00210573"/>
    <w:rsid w:val="00210DE4"/>
    <w:rsid w:val="002111B2"/>
    <w:rsid w:val="00211443"/>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0E65"/>
    <w:rsid w:val="0022131E"/>
    <w:rsid w:val="00221ED4"/>
    <w:rsid w:val="00222631"/>
    <w:rsid w:val="002228D1"/>
    <w:rsid w:val="00222FAB"/>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B44"/>
    <w:rsid w:val="00237499"/>
    <w:rsid w:val="002379CE"/>
    <w:rsid w:val="00237B29"/>
    <w:rsid w:val="00237CD3"/>
    <w:rsid w:val="00237E67"/>
    <w:rsid w:val="00237F96"/>
    <w:rsid w:val="002401B6"/>
    <w:rsid w:val="0024085F"/>
    <w:rsid w:val="002408BE"/>
    <w:rsid w:val="00240F39"/>
    <w:rsid w:val="00241281"/>
    <w:rsid w:val="00241F81"/>
    <w:rsid w:val="002421A4"/>
    <w:rsid w:val="002428B5"/>
    <w:rsid w:val="00242B77"/>
    <w:rsid w:val="00243013"/>
    <w:rsid w:val="0024363C"/>
    <w:rsid w:val="00243BE8"/>
    <w:rsid w:val="00245B24"/>
    <w:rsid w:val="00246B61"/>
    <w:rsid w:val="00246DCF"/>
    <w:rsid w:val="00246EFF"/>
    <w:rsid w:val="0024705C"/>
    <w:rsid w:val="00247919"/>
    <w:rsid w:val="00247AF0"/>
    <w:rsid w:val="00247CBD"/>
    <w:rsid w:val="002500FA"/>
    <w:rsid w:val="00250218"/>
    <w:rsid w:val="00250262"/>
    <w:rsid w:val="00250278"/>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F70"/>
    <w:rsid w:val="00285D24"/>
    <w:rsid w:val="0028616A"/>
    <w:rsid w:val="00287178"/>
    <w:rsid w:val="002876B9"/>
    <w:rsid w:val="0028784E"/>
    <w:rsid w:val="00287876"/>
    <w:rsid w:val="00290927"/>
    <w:rsid w:val="00290F5B"/>
    <w:rsid w:val="0029155B"/>
    <w:rsid w:val="0029162F"/>
    <w:rsid w:val="00291C33"/>
    <w:rsid w:val="002932DC"/>
    <w:rsid w:val="00293B1A"/>
    <w:rsid w:val="0029419C"/>
    <w:rsid w:val="002941B3"/>
    <w:rsid w:val="002953B0"/>
    <w:rsid w:val="002954CC"/>
    <w:rsid w:val="00296700"/>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728"/>
    <w:rsid w:val="002B5B5D"/>
    <w:rsid w:val="002B607F"/>
    <w:rsid w:val="002B68F9"/>
    <w:rsid w:val="002B7430"/>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CA"/>
    <w:rsid w:val="002D6A82"/>
    <w:rsid w:val="002D797D"/>
    <w:rsid w:val="002E01CC"/>
    <w:rsid w:val="002E0919"/>
    <w:rsid w:val="002E20BA"/>
    <w:rsid w:val="002E2125"/>
    <w:rsid w:val="002E33FF"/>
    <w:rsid w:val="002E35D6"/>
    <w:rsid w:val="002E3CAE"/>
    <w:rsid w:val="002E3D1C"/>
    <w:rsid w:val="002E440B"/>
    <w:rsid w:val="002E48F8"/>
    <w:rsid w:val="002E4A00"/>
    <w:rsid w:val="002E569A"/>
    <w:rsid w:val="002E596A"/>
    <w:rsid w:val="002E5BF9"/>
    <w:rsid w:val="002E78B9"/>
    <w:rsid w:val="002E7E0D"/>
    <w:rsid w:val="002E7EFC"/>
    <w:rsid w:val="002F01F7"/>
    <w:rsid w:val="002F04C8"/>
    <w:rsid w:val="002F0628"/>
    <w:rsid w:val="002F0763"/>
    <w:rsid w:val="002F08CE"/>
    <w:rsid w:val="002F0D78"/>
    <w:rsid w:val="002F0F0C"/>
    <w:rsid w:val="002F1056"/>
    <w:rsid w:val="002F11D7"/>
    <w:rsid w:val="002F12F5"/>
    <w:rsid w:val="002F1451"/>
    <w:rsid w:val="002F1C0E"/>
    <w:rsid w:val="002F2AF3"/>
    <w:rsid w:val="002F33B8"/>
    <w:rsid w:val="002F38BB"/>
    <w:rsid w:val="002F3E1D"/>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63D"/>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0C2"/>
    <w:rsid w:val="003274EC"/>
    <w:rsid w:val="00327C36"/>
    <w:rsid w:val="0033016A"/>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7A9"/>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4160"/>
    <w:rsid w:val="0034529D"/>
    <w:rsid w:val="0034532F"/>
    <w:rsid w:val="00345588"/>
    <w:rsid w:val="003458C5"/>
    <w:rsid w:val="00346515"/>
    <w:rsid w:val="0034756F"/>
    <w:rsid w:val="0035099A"/>
    <w:rsid w:val="003514E0"/>
    <w:rsid w:val="00351701"/>
    <w:rsid w:val="003519AF"/>
    <w:rsid w:val="003520CF"/>
    <w:rsid w:val="00352314"/>
    <w:rsid w:val="003527DD"/>
    <w:rsid w:val="00352C9D"/>
    <w:rsid w:val="00352E1F"/>
    <w:rsid w:val="003531A0"/>
    <w:rsid w:val="003542FC"/>
    <w:rsid w:val="00354AC7"/>
    <w:rsid w:val="00354E97"/>
    <w:rsid w:val="003552FD"/>
    <w:rsid w:val="00355BEF"/>
    <w:rsid w:val="003562BC"/>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53CA"/>
    <w:rsid w:val="003765AB"/>
    <w:rsid w:val="00376A88"/>
    <w:rsid w:val="00376F53"/>
    <w:rsid w:val="003773C0"/>
    <w:rsid w:val="0037756C"/>
    <w:rsid w:val="00377780"/>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675"/>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4D0"/>
    <w:rsid w:val="003938B4"/>
    <w:rsid w:val="0039393F"/>
    <w:rsid w:val="00393F24"/>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1DE"/>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4A"/>
    <w:rsid w:val="003B78AC"/>
    <w:rsid w:val="003B7EC1"/>
    <w:rsid w:val="003C00A2"/>
    <w:rsid w:val="003C090F"/>
    <w:rsid w:val="003C0965"/>
    <w:rsid w:val="003C0A81"/>
    <w:rsid w:val="003C1AF4"/>
    <w:rsid w:val="003C1CCC"/>
    <w:rsid w:val="003C2043"/>
    <w:rsid w:val="003C2250"/>
    <w:rsid w:val="003C23FF"/>
    <w:rsid w:val="003C3059"/>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5F90"/>
    <w:rsid w:val="003D6073"/>
    <w:rsid w:val="003D60AC"/>
    <w:rsid w:val="003D64C4"/>
    <w:rsid w:val="003D753D"/>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086"/>
    <w:rsid w:val="003E6F84"/>
    <w:rsid w:val="003E7AD5"/>
    <w:rsid w:val="003F0194"/>
    <w:rsid w:val="003F0522"/>
    <w:rsid w:val="003F0596"/>
    <w:rsid w:val="003F072A"/>
    <w:rsid w:val="003F114F"/>
    <w:rsid w:val="003F124F"/>
    <w:rsid w:val="003F17BA"/>
    <w:rsid w:val="003F1DC4"/>
    <w:rsid w:val="003F20C1"/>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3B0"/>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C0F"/>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1"/>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6376"/>
    <w:rsid w:val="004970F5"/>
    <w:rsid w:val="0049727C"/>
    <w:rsid w:val="00497BE3"/>
    <w:rsid w:val="004A039E"/>
    <w:rsid w:val="004A0E95"/>
    <w:rsid w:val="004A126D"/>
    <w:rsid w:val="004A2754"/>
    <w:rsid w:val="004A2D60"/>
    <w:rsid w:val="004A37FD"/>
    <w:rsid w:val="004A49BE"/>
    <w:rsid w:val="004A4B1A"/>
    <w:rsid w:val="004A4CC8"/>
    <w:rsid w:val="004A5211"/>
    <w:rsid w:val="004A53E3"/>
    <w:rsid w:val="004A5678"/>
    <w:rsid w:val="004A5DDD"/>
    <w:rsid w:val="004A5FA9"/>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CA2"/>
    <w:rsid w:val="004C3603"/>
    <w:rsid w:val="004C41CF"/>
    <w:rsid w:val="004C41DC"/>
    <w:rsid w:val="004C4764"/>
    <w:rsid w:val="004C48D3"/>
    <w:rsid w:val="004C49EF"/>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3A3"/>
    <w:rsid w:val="004E0875"/>
    <w:rsid w:val="004E1257"/>
    <w:rsid w:val="004E1752"/>
    <w:rsid w:val="004E224E"/>
    <w:rsid w:val="004E22B0"/>
    <w:rsid w:val="004E2428"/>
    <w:rsid w:val="004E2D42"/>
    <w:rsid w:val="004E2F5E"/>
    <w:rsid w:val="004E3452"/>
    <w:rsid w:val="004E348B"/>
    <w:rsid w:val="004E3516"/>
    <w:rsid w:val="004E3B4B"/>
    <w:rsid w:val="004E3D43"/>
    <w:rsid w:val="004E4D1D"/>
    <w:rsid w:val="004E4E27"/>
    <w:rsid w:val="004E4EB9"/>
    <w:rsid w:val="004E4F9E"/>
    <w:rsid w:val="004E582F"/>
    <w:rsid w:val="004E6959"/>
    <w:rsid w:val="004E6AD2"/>
    <w:rsid w:val="004E77DC"/>
    <w:rsid w:val="004E7B9E"/>
    <w:rsid w:val="004F0857"/>
    <w:rsid w:val="004F1062"/>
    <w:rsid w:val="004F1A26"/>
    <w:rsid w:val="004F217D"/>
    <w:rsid w:val="004F24DD"/>
    <w:rsid w:val="004F2C3D"/>
    <w:rsid w:val="004F3225"/>
    <w:rsid w:val="004F3A20"/>
    <w:rsid w:val="004F3C30"/>
    <w:rsid w:val="004F4A0A"/>
    <w:rsid w:val="004F4E7F"/>
    <w:rsid w:val="004F5A32"/>
    <w:rsid w:val="004F60B1"/>
    <w:rsid w:val="004F653F"/>
    <w:rsid w:val="004F6F6D"/>
    <w:rsid w:val="005006F3"/>
    <w:rsid w:val="0050078D"/>
    <w:rsid w:val="005009D2"/>
    <w:rsid w:val="00501587"/>
    <w:rsid w:val="0050246B"/>
    <w:rsid w:val="005027CE"/>
    <w:rsid w:val="00502EC6"/>
    <w:rsid w:val="0050327B"/>
    <w:rsid w:val="005034C6"/>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B32"/>
    <w:rsid w:val="00524F48"/>
    <w:rsid w:val="00524F5D"/>
    <w:rsid w:val="00525164"/>
    <w:rsid w:val="00525745"/>
    <w:rsid w:val="005260AB"/>
    <w:rsid w:val="00526356"/>
    <w:rsid w:val="005277EF"/>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A6"/>
    <w:rsid w:val="005610EE"/>
    <w:rsid w:val="0056119B"/>
    <w:rsid w:val="00561EAD"/>
    <w:rsid w:val="00562102"/>
    <w:rsid w:val="00562109"/>
    <w:rsid w:val="005623BD"/>
    <w:rsid w:val="00562446"/>
    <w:rsid w:val="005631E1"/>
    <w:rsid w:val="0056322F"/>
    <w:rsid w:val="005636A6"/>
    <w:rsid w:val="005639DB"/>
    <w:rsid w:val="00564D09"/>
    <w:rsid w:val="00565403"/>
    <w:rsid w:val="005661CA"/>
    <w:rsid w:val="00566DDC"/>
    <w:rsid w:val="0056761B"/>
    <w:rsid w:val="00567828"/>
    <w:rsid w:val="00567FCA"/>
    <w:rsid w:val="005700CD"/>
    <w:rsid w:val="005704EA"/>
    <w:rsid w:val="00570A63"/>
    <w:rsid w:val="005721B3"/>
    <w:rsid w:val="00572F88"/>
    <w:rsid w:val="005738D5"/>
    <w:rsid w:val="00573DD2"/>
    <w:rsid w:val="005756E4"/>
    <w:rsid w:val="00575AA1"/>
    <w:rsid w:val="00575AE7"/>
    <w:rsid w:val="00575B37"/>
    <w:rsid w:val="00575B91"/>
    <w:rsid w:val="00576151"/>
    <w:rsid w:val="00576368"/>
    <w:rsid w:val="005764D2"/>
    <w:rsid w:val="005770E6"/>
    <w:rsid w:val="00577376"/>
    <w:rsid w:val="00577536"/>
    <w:rsid w:val="00577D5A"/>
    <w:rsid w:val="00580078"/>
    <w:rsid w:val="00580B03"/>
    <w:rsid w:val="00580D25"/>
    <w:rsid w:val="005815C3"/>
    <w:rsid w:val="00581D8C"/>
    <w:rsid w:val="00582CB6"/>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1AD"/>
    <w:rsid w:val="00590323"/>
    <w:rsid w:val="00592401"/>
    <w:rsid w:val="00592642"/>
    <w:rsid w:val="00592928"/>
    <w:rsid w:val="00592D57"/>
    <w:rsid w:val="0059384C"/>
    <w:rsid w:val="0059408E"/>
    <w:rsid w:val="00594AE6"/>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1D2A"/>
    <w:rsid w:val="005B2EC1"/>
    <w:rsid w:val="005B327C"/>
    <w:rsid w:val="005B3D44"/>
    <w:rsid w:val="005B44FA"/>
    <w:rsid w:val="005B5067"/>
    <w:rsid w:val="005B50D8"/>
    <w:rsid w:val="005B5328"/>
    <w:rsid w:val="005B5DB7"/>
    <w:rsid w:val="005B6285"/>
    <w:rsid w:val="005B6B6B"/>
    <w:rsid w:val="005B718D"/>
    <w:rsid w:val="005B7538"/>
    <w:rsid w:val="005C0853"/>
    <w:rsid w:val="005C0A57"/>
    <w:rsid w:val="005C0C36"/>
    <w:rsid w:val="005C0C42"/>
    <w:rsid w:val="005C0D90"/>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0F67"/>
    <w:rsid w:val="005D1324"/>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2DD"/>
    <w:rsid w:val="005F0490"/>
    <w:rsid w:val="005F04E2"/>
    <w:rsid w:val="005F11C1"/>
    <w:rsid w:val="005F1A62"/>
    <w:rsid w:val="005F22AD"/>
    <w:rsid w:val="005F234D"/>
    <w:rsid w:val="005F23B5"/>
    <w:rsid w:val="005F2812"/>
    <w:rsid w:val="005F421B"/>
    <w:rsid w:val="005F45B4"/>
    <w:rsid w:val="005F4753"/>
    <w:rsid w:val="005F4827"/>
    <w:rsid w:val="005F5183"/>
    <w:rsid w:val="005F5A72"/>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6BE"/>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994"/>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782"/>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8C0"/>
    <w:rsid w:val="00642A5C"/>
    <w:rsid w:val="00643274"/>
    <w:rsid w:val="00643B46"/>
    <w:rsid w:val="00643C9F"/>
    <w:rsid w:val="006458B5"/>
    <w:rsid w:val="00646584"/>
    <w:rsid w:val="0064698C"/>
    <w:rsid w:val="00646D9B"/>
    <w:rsid w:val="00646F3D"/>
    <w:rsid w:val="006476FB"/>
    <w:rsid w:val="00647981"/>
    <w:rsid w:val="00647B15"/>
    <w:rsid w:val="00647B1A"/>
    <w:rsid w:val="00647FAD"/>
    <w:rsid w:val="00651821"/>
    <w:rsid w:val="0065185C"/>
    <w:rsid w:val="006519D3"/>
    <w:rsid w:val="00651ADE"/>
    <w:rsid w:val="00651B8F"/>
    <w:rsid w:val="00651CF2"/>
    <w:rsid w:val="00651E3F"/>
    <w:rsid w:val="0065271C"/>
    <w:rsid w:val="0065289A"/>
    <w:rsid w:val="006529FD"/>
    <w:rsid w:val="00652AAC"/>
    <w:rsid w:val="00652CF2"/>
    <w:rsid w:val="00652DD2"/>
    <w:rsid w:val="0065387D"/>
    <w:rsid w:val="00653D22"/>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5A0"/>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0BCF"/>
    <w:rsid w:val="0069112E"/>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5F9"/>
    <w:rsid w:val="006B0964"/>
    <w:rsid w:val="006B0DBA"/>
    <w:rsid w:val="006B1657"/>
    <w:rsid w:val="006B1ABC"/>
    <w:rsid w:val="006B1CE2"/>
    <w:rsid w:val="006B23F5"/>
    <w:rsid w:val="006B29D5"/>
    <w:rsid w:val="006B2AF3"/>
    <w:rsid w:val="006B41BB"/>
    <w:rsid w:val="006B4B31"/>
    <w:rsid w:val="006B4BDB"/>
    <w:rsid w:val="006B50FA"/>
    <w:rsid w:val="006B6661"/>
    <w:rsid w:val="006B6698"/>
    <w:rsid w:val="006B6BBF"/>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2AC"/>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68"/>
    <w:rsid w:val="006E7BA8"/>
    <w:rsid w:val="006E7C54"/>
    <w:rsid w:val="006F02FC"/>
    <w:rsid w:val="006F0A12"/>
    <w:rsid w:val="006F0BA8"/>
    <w:rsid w:val="006F0D1F"/>
    <w:rsid w:val="006F0EB1"/>
    <w:rsid w:val="006F0F10"/>
    <w:rsid w:val="006F1944"/>
    <w:rsid w:val="006F1C18"/>
    <w:rsid w:val="006F1F45"/>
    <w:rsid w:val="006F20D0"/>
    <w:rsid w:val="006F31B8"/>
    <w:rsid w:val="006F3318"/>
    <w:rsid w:val="006F392B"/>
    <w:rsid w:val="006F3F4C"/>
    <w:rsid w:val="006F4EAF"/>
    <w:rsid w:val="006F4F07"/>
    <w:rsid w:val="006F5135"/>
    <w:rsid w:val="006F56AE"/>
    <w:rsid w:val="006F5B07"/>
    <w:rsid w:val="006F6121"/>
    <w:rsid w:val="006F623C"/>
    <w:rsid w:val="006F6264"/>
    <w:rsid w:val="006F6927"/>
    <w:rsid w:val="006F7286"/>
    <w:rsid w:val="00700960"/>
    <w:rsid w:val="00700AB6"/>
    <w:rsid w:val="00701B60"/>
    <w:rsid w:val="00701BF4"/>
    <w:rsid w:val="00701D30"/>
    <w:rsid w:val="0070220D"/>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1E7"/>
    <w:rsid w:val="007244AA"/>
    <w:rsid w:val="00724A26"/>
    <w:rsid w:val="00725116"/>
    <w:rsid w:val="007251C3"/>
    <w:rsid w:val="0072566B"/>
    <w:rsid w:val="00725A5D"/>
    <w:rsid w:val="00725EB5"/>
    <w:rsid w:val="00726417"/>
    <w:rsid w:val="00726549"/>
    <w:rsid w:val="00726B9D"/>
    <w:rsid w:val="00727019"/>
    <w:rsid w:val="0072741B"/>
    <w:rsid w:val="00727579"/>
    <w:rsid w:val="00727CFB"/>
    <w:rsid w:val="00730084"/>
    <w:rsid w:val="007304C2"/>
    <w:rsid w:val="00731319"/>
    <w:rsid w:val="00731F57"/>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96"/>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BFD"/>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6EC1"/>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7F3"/>
    <w:rsid w:val="00795E20"/>
    <w:rsid w:val="00795E8B"/>
    <w:rsid w:val="0079602E"/>
    <w:rsid w:val="007964C8"/>
    <w:rsid w:val="00797130"/>
    <w:rsid w:val="007973AD"/>
    <w:rsid w:val="00797465"/>
    <w:rsid w:val="00797890"/>
    <w:rsid w:val="00797C3B"/>
    <w:rsid w:val="007A02E7"/>
    <w:rsid w:val="007A095E"/>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99C"/>
    <w:rsid w:val="007A6E52"/>
    <w:rsid w:val="007A79D6"/>
    <w:rsid w:val="007A79FC"/>
    <w:rsid w:val="007B0800"/>
    <w:rsid w:val="007B0877"/>
    <w:rsid w:val="007B0886"/>
    <w:rsid w:val="007B09BC"/>
    <w:rsid w:val="007B103D"/>
    <w:rsid w:val="007B20D1"/>
    <w:rsid w:val="007B2877"/>
    <w:rsid w:val="007B2D31"/>
    <w:rsid w:val="007B2D58"/>
    <w:rsid w:val="007B2E0F"/>
    <w:rsid w:val="007B2F95"/>
    <w:rsid w:val="007B3245"/>
    <w:rsid w:val="007B3DB0"/>
    <w:rsid w:val="007B3E2E"/>
    <w:rsid w:val="007B3EC5"/>
    <w:rsid w:val="007B4654"/>
    <w:rsid w:val="007B4666"/>
    <w:rsid w:val="007B4A9D"/>
    <w:rsid w:val="007B4FF5"/>
    <w:rsid w:val="007B503F"/>
    <w:rsid w:val="007B524D"/>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B86"/>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4EA0"/>
    <w:rsid w:val="008059CE"/>
    <w:rsid w:val="00805D68"/>
    <w:rsid w:val="00806493"/>
    <w:rsid w:val="00806528"/>
    <w:rsid w:val="008066F5"/>
    <w:rsid w:val="008067BC"/>
    <w:rsid w:val="008068C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43"/>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B7A"/>
    <w:rsid w:val="00821EE8"/>
    <w:rsid w:val="008224DD"/>
    <w:rsid w:val="008225D7"/>
    <w:rsid w:val="00822F5F"/>
    <w:rsid w:val="008236A5"/>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5F5"/>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BA"/>
    <w:rsid w:val="00860A3E"/>
    <w:rsid w:val="00860F1F"/>
    <w:rsid w:val="00861421"/>
    <w:rsid w:val="0086156B"/>
    <w:rsid w:val="00861A1B"/>
    <w:rsid w:val="00861DB9"/>
    <w:rsid w:val="00861ED4"/>
    <w:rsid w:val="00862350"/>
    <w:rsid w:val="00862A62"/>
    <w:rsid w:val="00862FE2"/>
    <w:rsid w:val="0086309A"/>
    <w:rsid w:val="00863436"/>
    <w:rsid w:val="0086358D"/>
    <w:rsid w:val="00863A3E"/>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0CD"/>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497F"/>
    <w:rsid w:val="008A5D9B"/>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200"/>
    <w:rsid w:val="008C4B4B"/>
    <w:rsid w:val="008C4C53"/>
    <w:rsid w:val="008C56BD"/>
    <w:rsid w:val="008C789E"/>
    <w:rsid w:val="008C7E0D"/>
    <w:rsid w:val="008D0864"/>
    <w:rsid w:val="008D0A9A"/>
    <w:rsid w:val="008D0B56"/>
    <w:rsid w:val="008D17B4"/>
    <w:rsid w:val="008D197B"/>
    <w:rsid w:val="008D1E56"/>
    <w:rsid w:val="008D2A0D"/>
    <w:rsid w:val="008D3053"/>
    <w:rsid w:val="008D3DD6"/>
    <w:rsid w:val="008D441B"/>
    <w:rsid w:val="008D447A"/>
    <w:rsid w:val="008D4D76"/>
    <w:rsid w:val="008D4E62"/>
    <w:rsid w:val="008D5487"/>
    <w:rsid w:val="008D5BD4"/>
    <w:rsid w:val="008D5D1C"/>
    <w:rsid w:val="008D68E8"/>
    <w:rsid w:val="008D6AA0"/>
    <w:rsid w:val="008D73E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927"/>
    <w:rsid w:val="00927CA7"/>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4505"/>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37E"/>
    <w:rsid w:val="00946CD9"/>
    <w:rsid w:val="00947140"/>
    <w:rsid w:val="009471B9"/>
    <w:rsid w:val="0094767C"/>
    <w:rsid w:val="009479D2"/>
    <w:rsid w:val="00947E95"/>
    <w:rsid w:val="00947FD9"/>
    <w:rsid w:val="00950212"/>
    <w:rsid w:val="009503D4"/>
    <w:rsid w:val="00950825"/>
    <w:rsid w:val="00950F71"/>
    <w:rsid w:val="00950F82"/>
    <w:rsid w:val="009515A8"/>
    <w:rsid w:val="00951653"/>
    <w:rsid w:val="009522A8"/>
    <w:rsid w:val="009522F5"/>
    <w:rsid w:val="00952AC1"/>
    <w:rsid w:val="00954157"/>
    <w:rsid w:val="0095434D"/>
    <w:rsid w:val="00954C63"/>
    <w:rsid w:val="0095509D"/>
    <w:rsid w:val="00955776"/>
    <w:rsid w:val="00955A71"/>
    <w:rsid w:val="00955D24"/>
    <w:rsid w:val="00955DA3"/>
    <w:rsid w:val="00956342"/>
    <w:rsid w:val="0095646A"/>
    <w:rsid w:val="00956535"/>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1DB9"/>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3E8D"/>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705"/>
    <w:rsid w:val="009B587D"/>
    <w:rsid w:val="009B6008"/>
    <w:rsid w:val="009B6202"/>
    <w:rsid w:val="009B67CE"/>
    <w:rsid w:val="009B7AC1"/>
    <w:rsid w:val="009B7EA6"/>
    <w:rsid w:val="009C0406"/>
    <w:rsid w:val="009C046C"/>
    <w:rsid w:val="009C145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2EFF"/>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790"/>
    <w:rsid w:val="009F0814"/>
    <w:rsid w:val="009F1138"/>
    <w:rsid w:val="009F18DA"/>
    <w:rsid w:val="009F1BC3"/>
    <w:rsid w:val="009F1D3E"/>
    <w:rsid w:val="009F25D0"/>
    <w:rsid w:val="009F2857"/>
    <w:rsid w:val="009F3D68"/>
    <w:rsid w:val="009F4049"/>
    <w:rsid w:val="009F5135"/>
    <w:rsid w:val="009F5925"/>
    <w:rsid w:val="009F68A4"/>
    <w:rsid w:val="009F737C"/>
    <w:rsid w:val="00A00081"/>
    <w:rsid w:val="00A0032B"/>
    <w:rsid w:val="00A008A7"/>
    <w:rsid w:val="00A009EB"/>
    <w:rsid w:val="00A01DCC"/>
    <w:rsid w:val="00A02D38"/>
    <w:rsid w:val="00A03E7F"/>
    <w:rsid w:val="00A03F87"/>
    <w:rsid w:val="00A04834"/>
    <w:rsid w:val="00A04F76"/>
    <w:rsid w:val="00A0501E"/>
    <w:rsid w:val="00A056FF"/>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56F"/>
    <w:rsid w:val="00A343EE"/>
    <w:rsid w:val="00A34DD9"/>
    <w:rsid w:val="00A35C63"/>
    <w:rsid w:val="00A35CB5"/>
    <w:rsid w:val="00A36413"/>
    <w:rsid w:val="00A3642B"/>
    <w:rsid w:val="00A37213"/>
    <w:rsid w:val="00A379CF"/>
    <w:rsid w:val="00A37D4F"/>
    <w:rsid w:val="00A37E1A"/>
    <w:rsid w:val="00A37E7B"/>
    <w:rsid w:val="00A40338"/>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02"/>
    <w:rsid w:val="00A44A20"/>
    <w:rsid w:val="00A4521E"/>
    <w:rsid w:val="00A45DAC"/>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15A8"/>
    <w:rsid w:val="00A623A8"/>
    <w:rsid w:val="00A623C4"/>
    <w:rsid w:val="00A6250F"/>
    <w:rsid w:val="00A62893"/>
    <w:rsid w:val="00A62CC8"/>
    <w:rsid w:val="00A62E16"/>
    <w:rsid w:val="00A631A3"/>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492E"/>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F17"/>
    <w:rsid w:val="00A852A7"/>
    <w:rsid w:val="00A85C59"/>
    <w:rsid w:val="00A85D24"/>
    <w:rsid w:val="00A85F4A"/>
    <w:rsid w:val="00A85FBC"/>
    <w:rsid w:val="00A86053"/>
    <w:rsid w:val="00A876FA"/>
    <w:rsid w:val="00A9005D"/>
    <w:rsid w:val="00A900D8"/>
    <w:rsid w:val="00A901CA"/>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4D5B"/>
    <w:rsid w:val="00AC5600"/>
    <w:rsid w:val="00AC5C52"/>
    <w:rsid w:val="00AC5CD8"/>
    <w:rsid w:val="00AC5D3C"/>
    <w:rsid w:val="00AC5E60"/>
    <w:rsid w:val="00AC606F"/>
    <w:rsid w:val="00AC65CE"/>
    <w:rsid w:val="00AC66E2"/>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254"/>
    <w:rsid w:val="00AF370A"/>
    <w:rsid w:val="00AF3720"/>
    <w:rsid w:val="00AF3FB6"/>
    <w:rsid w:val="00AF4557"/>
    <w:rsid w:val="00AF6FA9"/>
    <w:rsid w:val="00B00884"/>
    <w:rsid w:val="00B00D28"/>
    <w:rsid w:val="00B01692"/>
    <w:rsid w:val="00B02280"/>
    <w:rsid w:val="00B02D9C"/>
    <w:rsid w:val="00B02D9E"/>
    <w:rsid w:val="00B02FF8"/>
    <w:rsid w:val="00B0307A"/>
    <w:rsid w:val="00B030CB"/>
    <w:rsid w:val="00B0340F"/>
    <w:rsid w:val="00B05341"/>
    <w:rsid w:val="00B05F9C"/>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1CB6"/>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2E10"/>
    <w:rsid w:val="00B436D7"/>
    <w:rsid w:val="00B436DA"/>
    <w:rsid w:val="00B43911"/>
    <w:rsid w:val="00B43A5A"/>
    <w:rsid w:val="00B43B08"/>
    <w:rsid w:val="00B4408D"/>
    <w:rsid w:val="00B45243"/>
    <w:rsid w:val="00B4582F"/>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5FFC"/>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A6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3C70"/>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4B0"/>
    <w:rsid w:val="00BB1B41"/>
    <w:rsid w:val="00BB2F16"/>
    <w:rsid w:val="00BB3566"/>
    <w:rsid w:val="00BB35F0"/>
    <w:rsid w:val="00BB362F"/>
    <w:rsid w:val="00BB4300"/>
    <w:rsid w:val="00BB453C"/>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D784B"/>
    <w:rsid w:val="00BE081A"/>
    <w:rsid w:val="00BE0C2B"/>
    <w:rsid w:val="00BE0E0A"/>
    <w:rsid w:val="00BE1101"/>
    <w:rsid w:val="00BE1B06"/>
    <w:rsid w:val="00BE26E8"/>
    <w:rsid w:val="00BE2F9F"/>
    <w:rsid w:val="00BE454B"/>
    <w:rsid w:val="00BE488E"/>
    <w:rsid w:val="00BE4AEE"/>
    <w:rsid w:val="00BE4B9B"/>
    <w:rsid w:val="00BE4EC8"/>
    <w:rsid w:val="00BE5166"/>
    <w:rsid w:val="00BE5C1E"/>
    <w:rsid w:val="00BE64A0"/>
    <w:rsid w:val="00BE6DE9"/>
    <w:rsid w:val="00BE703B"/>
    <w:rsid w:val="00BF03B6"/>
    <w:rsid w:val="00BF2130"/>
    <w:rsid w:val="00BF2B7D"/>
    <w:rsid w:val="00BF3251"/>
    <w:rsid w:val="00BF4225"/>
    <w:rsid w:val="00BF42DB"/>
    <w:rsid w:val="00BF4737"/>
    <w:rsid w:val="00BF509F"/>
    <w:rsid w:val="00BF556F"/>
    <w:rsid w:val="00BF58B4"/>
    <w:rsid w:val="00BF6968"/>
    <w:rsid w:val="00BF6BC5"/>
    <w:rsid w:val="00BF6BD3"/>
    <w:rsid w:val="00BF76BA"/>
    <w:rsid w:val="00BF7956"/>
    <w:rsid w:val="00C0041C"/>
    <w:rsid w:val="00C0056C"/>
    <w:rsid w:val="00C01802"/>
    <w:rsid w:val="00C01D50"/>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17F68"/>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03A"/>
    <w:rsid w:val="00C435E9"/>
    <w:rsid w:val="00C43835"/>
    <w:rsid w:val="00C44556"/>
    <w:rsid w:val="00C4577C"/>
    <w:rsid w:val="00C4579E"/>
    <w:rsid w:val="00C45A05"/>
    <w:rsid w:val="00C46F64"/>
    <w:rsid w:val="00C471E3"/>
    <w:rsid w:val="00C47B28"/>
    <w:rsid w:val="00C47F72"/>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33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1FBB"/>
    <w:rsid w:val="00C72A48"/>
    <w:rsid w:val="00C72CCA"/>
    <w:rsid w:val="00C73028"/>
    <w:rsid w:val="00C73ED4"/>
    <w:rsid w:val="00C743E9"/>
    <w:rsid w:val="00C74BE0"/>
    <w:rsid w:val="00C74CEB"/>
    <w:rsid w:val="00C75F3A"/>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1B2"/>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3EFB"/>
    <w:rsid w:val="00CA43FE"/>
    <w:rsid w:val="00CA4855"/>
    <w:rsid w:val="00CA4AF7"/>
    <w:rsid w:val="00CA51F6"/>
    <w:rsid w:val="00CA526D"/>
    <w:rsid w:val="00CA5D8F"/>
    <w:rsid w:val="00CA6530"/>
    <w:rsid w:val="00CA6AFC"/>
    <w:rsid w:val="00CA713F"/>
    <w:rsid w:val="00CA728E"/>
    <w:rsid w:val="00CA748C"/>
    <w:rsid w:val="00CA74DF"/>
    <w:rsid w:val="00CA7789"/>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3C80"/>
    <w:rsid w:val="00CC449F"/>
    <w:rsid w:val="00CC484F"/>
    <w:rsid w:val="00CC4B01"/>
    <w:rsid w:val="00CC54F4"/>
    <w:rsid w:val="00CC559C"/>
    <w:rsid w:val="00CC565C"/>
    <w:rsid w:val="00CC5D1B"/>
    <w:rsid w:val="00CC654B"/>
    <w:rsid w:val="00CC65DE"/>
    <w:rsid w:val="00CC669A"/>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E7F22"/>
    <w:rsid w:val="00CF06F3"/>
    <w:rsid w:val="00CF0CB6"/>
    <w:rsid w:val="00CF11C7"/>
    <w:rsid w:val="00CF17B7"/>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00D"/>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07CD2"/>
    <w:rsid w:val="00D10A4D"/>
    <w:rsid w:val="00D10A90"/>
    <w:rsid w:val="00D10C61"/>
    <w:rsid w:val="00D10D1D"/>
    <w:rsid w:val="00D11220"/>
    <w:rsid w:val="00D12361"/>
    <w:rsid w:val="00D12AC8"/>
    <w:rsid w:val="00D12DD3"/>
    <w:rsid w:val="00D12EA6"/>
    <w:rsid w:val="00D12EC8"/>
    <w:rsid w:val="00D12F1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05"/>
    <w:rsid w:val="00D35497"/>
    <w:rsid w:val="00D3588A"/>
    <w:rsid w:val="00D35BF9"/>
    <w:rsid w:val="00D35D79"/>
    <w:rsid w:val="00D40515"/>
    <w:rsid w:val="00D40575"/>
    <w:rsid w:val="00D40BA7"/>
    <w:rsid w:val="00D4174D"/>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6B3"/>
    <w:rsid w:val="00D53801"/>
    <w:rsid w:val="00D540C2"/>
    <w:rsid w:val="00D5435B"/>
    <w:rsid w:val="00D544FC"/>
    <w:rsid w:val="00D5459D"/>
    <w:rsid w:val="00D54FC9"/>
    <w:rsid w:val="00D55393"/>
    <w:rsid w:val="00D5541B"/>
    <w:rsid w:val="00D55550"/>
    <w:rsid w:val="00D56190"/>
    <w:rsid w:val="00D56568"/>
    <w:rsid w:val="00D56CF5"/>
    <w:rsid w:val="00D56D34"/>
    <w:rsid w:val="00D57B64"/>
    <w:rsid w:val="00D6074D"/>
    <w:rsid w:val="00D608B6"/>
    <w:rsid w:val="00D610E5"/>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51D"/>
    <w:rsid w:val="00D70F05"/>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17D0"/>
    <w:rsid w:val="00DB228B"/>
    <w:rsid w:val="00DB266C"/>
    <w:rsid w:val="00DB346E"/>
    <w:rsid w:val="00DB3D88"/>
    <w:rsid w:val="00DB42D1"/>
    <w:rsid w:val="00DB4796"/>
    <w:rsid w:val="00DB4A0B"/>
    <w:rsid w:val="00DB4B65"/>
    <w:rsid w:val="00DB4B6E"/>
    <w:rsid w:val="00DB507B"/>
    <w:rsid w:val="00DB50FD"/>
    <w:rsid w:val="00DB5400"/>
    <w:rsid w:val="00DB58A5"/>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4D20"/>
    <w:rsid w:val="00DD502C"/>
    <w:rsid w:val="00DD58FE"/>
    <w:rsid w:val="00DD5F39"/>
    <w:rsid w:val="00DD623D"/>
    <w:rsid w:val="00DD655B"/>
    <w:rsid w:val="00DD74DA"/>
    <w:rsid w:val="00DD7AE0"/>
    <w:rsid w:val="00DE0260"/>
    <w:rsid w:val="00DE0E20"/>
    <w:rsid w:val="00DE10EF"/>
    <w:rsid w:val="00DE1847"/>
    <w:rsid w:val="00DE1A20"/>
    <w:rsid w:val="00DE2285"/>
    <w:rsid w:val="00DE2826"/>
    <w:rsid w:val="00DE28B0"/>
    <w:rsid w:val="00DE28EB"/>
    <w:rsid w:val="00DE296E"/>
    <w:rsid w:val="00DE2D02"/>
    <w:rsid w:val="00DE33A3"/>
    <w:rsid w:val="00DE370C"/>
    <w:rsid w:val="00DE4773"/>
    <w:rsid w:val="00DE5454"/>
    <w:rsid w:val="00DE54DD"/>
    <w:rsid w:val="00DE5907"/>
    <w:rsid w:val="00DE595E"/>
    <w:rsid w:val="00DE7B5A"/>
    <w:rsid w:val="00DF0262"/>
    <w:rsid w:val="00DF058A"/>
    <w:rsid w:val="00DF0F05"/>
    <w:rsid w:val="00DF1719"/>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2E9"/>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136B"/>
    <w:rsid w:val="00E11969"/>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2CD9"/>
    <w:rsid w:val="00E231C5"/>
    <w:rsid w:val="00E23B5A"/>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543"/>
    <w:rsid w:val="00E3784B"/>
    <w:rsid w:val="00E4050B"/>
    <w:rsid w:val="00E40FEC"/>
    <w:rsid w:val="00E41A3A"/>
    <w:rsid w:val="00E4233B"/>
    <w:rsid w:val="00E42B9B"/>
    <w:rsid w:val="00E432C5"/>
    <w:rsid w:val="00E43370"/>
    <w:rsid w:val="00E441A5"/>
    <w:rsid w:val="00E44659"/>
    <w:rsid w:val="00E44F2B"/>
    <w:rsid w:val="00E4556F"/>
    <w:rsid w:val="00E457BD"/>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6F29"/>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B3D"/>
    <w:rsid w:val="00E94DA6"/>
    <w:rsid w:val="00E9527A"/>
    <w:rsid w:val="00E95933"/>
    <w:rsid w:val="00E95E4B"/>
    <w:rsid w:val="00E97094"/>
    <w:rsid w:val="00E9714D"/>
    <w:rsid w:val="00E9777C"/>
    <w:rsid w:val="00E97A1F"/>
    <w:rsid w:val="00E97ADE"/>
    <w:rsid w:val="00EA001D"/>
    <w:rsid w:val="00EA07C2"/>
    <w:rsid w:val="00EA0DC8"/>
    <w:rsid w:val="00EA11E8"/>
    <w:rsid w:val="00EA183B"/>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855"/>
    <w:rsid w:val="00EB3019"/>
    <w:rsid w:val="00EB30B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6B4A"/>
    <w:rsid w:val="00EC72AD"/>
    <w:rsid w:val="00EC75A8"/>
    <w:rsid w:val="00EC769B"/>
    <w:rsid w:val="00EC7D9E"/>
    <w:rsid w:val="00ED08A7"/>
    <w:rsid w:val="00ED0A84"/>
    <w:rsid w:val="00ED0F49"/>
    <w:rsid w:val="00ED0FAC"/>
    <w:rsid w:val="00ED147F"/>
    <w:rsid w:val="00ED1A31"/>
    <w:rsid w:val="00ED3241"/>
    <w:rsid w:val="00ED3DD3"/>
    <w:rsid w:val="00ED3F20"/>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6AF"/>
    <w:rsid w:val="00EF082F"/>
    <w:rsid w:val="00EF08FC"/>
    <w:rsid w:val="00EF1A54"/>
    <w:rsid w:val="00EF1F85"/>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6AF"/>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539"/>
    <w:rsid w:val="00F30980"/>
    <w:rsid w:val="00F30C11"/>
    <w:rsid w:val="00F3124E"/>
    <w:rsid w:val="00F313CF"/>
    <w:rsid w:val="00F319DE"/>
    <w:rsid w:val="00F31A94"/>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BF"/>
    <w:rsid w:val="00F52FCD"/>
    <w:rsid w:val="00F53603"/>
    <w:rsid w:val="00F5368D"/>
    <w:rsid w:val="00F53866"/>
    <w:rsid w:val="00F53A75"/>
    <w:rsid w:val="00F53B9F"/>
    <w:rsid w:val="00F53D99"/>
    <w:rsid w:val="00F53ED2"/>
    <w:rsid w:val="00F53FEA"/>
    <w:rsid w:val="00F54271"/>
    <w:rsid w:val="00F54DA7"/>
    <w:rsid w:val="00F5521F"/>
    <w:rsid w:val="00F5533F"/>
    <w:rsid w:val="00F5714B"/>
    <w:rsid w:val="00F57CFE"/>
    <w:rsid w:val="00F601D4"/>
    <w:rsid w:val="00F60460"/>
    <w:rsid w:val="00F6077F"/>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3E4F"/>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0B93"/>
    <w:rsid w:val="00FA106A"/>
    <w:rsid w:val="00FA10C8"/>
    <w:rsid w:val="00FA13DD"/>
    <w:rsid w:val="00FA154A"/>
    <w:rsid w:val="00FA1560"/>
    <w:rsid w:val="00FA16EE"/>
    <w:rsid w:val="00FA181D"/>
    <w:rsid w:val="00FA1C43"/>
    <w:rsid w:val="00FA207A"/>
    <w:rsid w:val="00FA25D4"/>
    <w:rsid w:val="00FA2639"/>
    <w:rsid w:val="00FA2A86"/>
    <w:rsid w:val="00FA310D"/>
    <w:rsid w:val="00FA3847"/>
    <w:rsid w:val="00FA39BE"/>
    <w:rsid w:val="00FA3E46"/>
    <w:rsid w:val="00FA444D"/>
    <w:rsid w:val="00FA49A7"/>
    <w:rsid w:val="00FA5459"/>
    <w:rsid w:val="00FA55B3"/>
    <w:rsid w:val="00FA586A"/>
    <w:rsid w:val="00FA5A94"/>
    <w:rsid w:val="00FA5DEC"/>
    <w:rsid w:val="00FA6571"/>
    <w:rsid w:val="00FA6DBB"/>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3291"/>
    <w:rsid w:val="00FB3EF4"/>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50A"/>
    <w:rsid w:val="00FC570B"/>
    <w:rsid w:val="00FC620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28E6"/>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9D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paragraph">
    <w:name w:val="paragraph"/>
    <w:basedOn w:val="Normal"/>
    <w:qFormat/>
    <w:rsid w:val="00EF1F85"/>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normaltextrun">
    <w:name w:val="normaltextrun"/>
    <w:basedOn w:val="DefaultParagraphFont"/>
    <w:qFormat/>
    <w:rsid w:val="00EF1F85"/>
  </w:style>
  <w:style w:type="character" w:customStyle="1" w:styleId="eop">
    <w:name w:val="eop"/>
    <w:basedOn w:val="DefaultParagraphFont"/>
    <w:qFormat/>
    <w:rsid w:val="00EF1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18053093">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227426">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1370581">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2701610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453572">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0607766">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782</TotalTime>
  <Pages>3</Pages>
  <Words>632</Words>
  <Characters>3608</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Qiming Li</cp:lastModifiedBy>
  <cp:revision>780</cp:revision>
  <cp:lastPrinted>2016-08-05T18:54:00Z</cp:lastPrinted>
  <dcterms:created xsi:type="dcterms:W3CDTF">2023-03-28T04:42:00Z</dcterms:created>
  <dcterms:modified xsi:type="dcterms:W3CDTF">2024-05-13T08:02:00Z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